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5324" w:type="dxa"/>
        <w:tblInd w:w="93" w:type="dxa"/>
        <w:tblLayout w:type="fixed"/>
        <w:tblLook w:val="00A0" w:firstRow="1" w:lastRow="0" w:firstColumn="1" w:lastColumn="0" w:noHBand="0" w:noVBand="0"/>
      </w:tblPr>
      <w:tblGrid>
        <w:gridCol w:w="915"/>
        <w:gridCol w:w="4345"/>
        <w:gridCol w:w="2693"/>
        <w:gridCol w:w="993"/>
        <w:gridCol w:w="992"/>
        <w:gridCol w:w="5386"/>
      </w:tblGrid>
      <w:tr w:rsidR="00DC54D6" w:rsidRPr="00DA0810" w:rsidTr="008F35DE">
        <w:trPr>
          <w:trHeight w:val="555"/>
        </w:trPr>
        <w:tc>
          <w:tcPr>
            <w:tcW w:w="15324" w:type="dxa"/>
            <w:gridSpan w:val="6"/>
            <w:tcBorders>
              <w:top w:val="nil"/>
              <w:left w:val="nil"/>
              <w:bottom w:val="nil"/>
              <w:right w:val="nil"/>
            </w:tcBorders>
            <w:noWrap/>
          </w:tcPr>
          <w:p w:rsidR="00DC54D6" w:rsidRDefault="00DC54D6" w:rsidP="00763DC3">
            <w:pPr>
              <w:spacing w:after="0" w:line="240" w:lineRule="auto"/>
              <w:contextualSpacing/>
              <w:jc w:val="center"/>
              <w:rPr>
                <w:rFonts w:ascii="Times New Roman" w:hAnsi="Times New Roman"/>
                <w:b/>
                <w:color w:val="000000"/>
                <w:sz w:val="28"/>
                <w:szCs w:val="28"/>
              </w:rPr>
            </w:pPr>
            <w:r w:rsidRPr="00DA0810">
              <w:rPr>
                <w:rFonts w:ascii="Times New Roman" w:hAnsi="Times New Roman"/>
                <w:b/>
                <w:color w:val="000000"/>
                <w:sz w:val="28"/>
                <w:szCs w:val="28"/>
              </w:rPr>
              <w:t xml:space="preserve">Отчет о </w:t>
            </w:r>
            <w:r>
              <w:rPr>
                <w:rFonts w:ascii="Times New Roman" w:hAnsi="Times New Roman"/>
                <w:b/>
                <w:color w:val="000000"/>
                <w:sz w:val="28"/>
                <w:szCs w:val="28"/>
              </w:rPr>
              <w:t xml:space="preserve">реализации </w:t>
            </w:r>
            <w:r w:rsidR="00A12886">
              <w:rPr>
                <w:rFonts w:ascii="Times New Roman" w:hAnsi="Times New Roman"/>
                <w:b/>
                <w:color w:val="000000"/>
                <w:sz w:val="28"/>
                <w:szCs w:val="28"/>
              </w:rPr>
              <w:t xml:space="preserve">в </w:t>
            </w:r>
            <w:r>
              <w:rPr>
                <w:rFonts w:ascii="Times New Roman" w:hAnsi="Times New Roman"/>
                <w:b/>
                <w:color w:val="000000"/>
                <w:sz w:val="28"/>
                <w:szCs w:val="28"/>
              </w:rPr>
              <w:t>201</w:t>
            </w:r>
            <w:r w:rsidR="00044124">
              <w:rPr>
                <w:rFonts w:ascii="Times New Roman" w:hAnsi="Times New Roman"/>
                <w:b/>
                <w:color w:val="000000"/>
                <w:sz w:val="28"/>
                <w:szCs w:val="28"/>
              </w:rPr>
              <w:t>6</w:t>
            </w:r>
            <w:r>
              <w:rPr>
                <w:rFonts w:ascii="Times New Roman" w:hAnsi="Times New Roman"/>
                <w:b/>
                <w:color w:val="000000"/>
                <w:sz w:val="28"/>
                <w:szCs w:val="28"/>
              </w:rPr>
              <w:t xml:space="preserve"> год</w:t>
            </w:r>
            <w:r w:rsidR="00A12886">
              <w:rPr>
                <w:rFonts w:ascii="Times New Roman" w:hAnsi="Times New Roman"/>
                <w:b/>
                <w:color w:val="000000"/>
                <w:sz w:val="28"/>
                <w:szCs w:val="28"/>
              </w:rPr>
              <w:t>у</w:t>
            </w:r>
            <w:r>
              <w:rPr>
                <w:rFonts w:ascii="Times New Roman" w:hAnsi="Times New Roman"/>
                <w:b/>
                <w:color w:val="000000"/>
                <w:sz w:val="28"/>
                <w:szCs w:val="28"/>
              </w:rPr>
              <w:t xml:space="preserve"> подпрограммы «Противодействие коррупции»</w:t>
            </w:r>
            <w:r w:rsidRPr="00DA0810">
              <w:rPr>
                <w:rFonts w:ascii="Times New Roman" w:hAnsi="Times New Roman"/>
                <w:b/>
                <w:color w:val="000000"/>
                <w:sz w:val="28"/>
                <w:szCs w:val="28"/>
              </w:rPr>
              <w:t xml:space="preserve"> государственной программы</w:t>
            </w:r>
            <w:r>
              <w:rPr>
                <w:rFonts w:ascii="Times New Roman" w:hAnsi="Times New Roman"/>
                <w:b/>
                <w:color w:val="000000"/>
                <w:sz w:val="28"/>
                <w:szCs w:val="28"/>
              </w:rPr>
              <w:t xml:space="preserve"> Кабардино-Балкарской Республики</w:t>
            </w:r>
            <w:r w:rsidRPr="00DA0810">
              <w:rPr>
                <w:rFonts w:ascii="Times New Roman" w:hAnsi="Times New Roman"/>
                <w:b/>
                <w:color w:val="000000"/>
                <w:sz w:val="28"/>
                <w:szCs w:val="28"/>
              </w:rPr>
              <w:t xml:space="preserve"> «Профилактика правонарушений и укрепление общественного порядка и общественной безопасности в Кабардино-Балкарской</w:t>
            </w:r>
            <w:r>
              <w:rPr>
                <w:rFonts w:ascii="Times New Roman" w:hAnsi="Times New Roman"/>
                <w:b/>
                <w:color w:val="000000"/>
                <w:sz w:val="28"/>
                <w:szCs w:val="28"/>
              </w:rPr>
              <w:t xml:space="preserve"> Республике» на 2013-2020  годы</w:t>
            </w:r>
          </w:p>
          <w:p w:rsidR="00F16E8F" w:rsidRPr="008F35DE" w:rsidRDefault="00F16E8F" w:rsidP="00763DC3">
            <w:pPr>
              <w:spacing w:after="0" w:line="240" w:lineRule="auto"/>
              <w:contextualSpacing/>
              <w:jc w:val="center"/>
              <w:rPr>
                <w:rFonts w:ascii="Times New Roman" w:hAnsi="Times New Roman"/>
                <w:b/>
                <w:color w:val="000000"/>
                <w:sz w:val="12"/>
                <w:szCs w:val="12"/>
              </w:rPr>
            </w:pPr>
          </w:p>
        </w:tc>
      </w:tr>
      <w:tr w:rsidR="00DC54D6" w:rsidRPr="008376EC" w:rsidTr="008F35DE">
        <w:trPr>
          <w:trHeight w:val="825"/>
        </w:trPr>
        <w:tc>
          <w:tcPr>
            <w:tcW w:w="915" w:type="dxa"/>
            <w:vMerge w:val="restart"/>
            <w:tcBorders>
              <w:top w:val="single" w:sz="4" w:space="0" w:color="auto"/>
              <w:left w:val="single" w:sz="4" w:space="0" w:color="auto"/>
              <w:bottom w:val="single" w:sz="4" w:space="0" w:color="000000"/>
              <w:right w:val="single" w:sz="4" w:space="0" w:color="auto"/>
            </w:tcBorders>
            <w:vAlign w:val="center"/>
          </w:tcPr>
          <w:p w:rsidR="00DC54D6" w:rsidRPr="00A805E6" w:rsidRDefault="00DC54D6" w:rsidP="00DC68E0">
            <w:pPr>
              <w:spacing w:after="0" w:line="240" w:lineRule="auto"/>
              <w:jc w:val="center"/>
              <w:rPr>
                <w:rFonts w:ascii="Times New Roman" w:hAnsi="Times New Roman"/>
                <w:color w:val="000000"/>
                <w:sz w:val="24"/>
                <w:szCs w:val="24"/>
              </w:rPr>
            </w:pPr>
            <w:r w:rsidRPr="00A805E6">
              <w:rPr>
                <w:rFonts w:ascii="Times New Roman" w:hAnsi="Times New Roman"/>
                <w:color w:val="000000"/>
                <w:sz w:val="24"/>
                <w:szCs w:val="24"/>
              </w:rPr>
              <w:t>№ п/п</w:t>
            </w:r>
          </w:p>
        </w:tc>
        <w:tc>
          <w:tcPr>
            <w:tcW w:w="4345" w:type="dxa"/>
            <w:vMerge w:val="restart"/>
            <w:tcBorders>
              <w:top w:val="single" w:sz="4" w:space="0" w:color="auto"/>
              <w:left w:val="single" w:sz="4" w:space="0" w:color="auto"/>
              <w:bottom w:val="single" w:sz="4" w:space="0" w:color="000000"/>
              <w:right w:val="single" w:sz="4" w:space="0" w:color="auto"/>
            </w:tcBorders>
            <w:vAlign w:val="center"/>
          </w:tcPr>
          <w:p w:rsidR="00DC54D6" w:rsidRPr="00A805E6" w:rsidRDefault="00DC54D6" w:rsidP="00DC68E0">
            <w:pPr>
              <w:spacing w:after="0" w:line="240" w:lineRule="auto"/>
              <w:jc w:val="center"/>
              <w:rPr>
                <w:rFonts w:ascii="Times New Roman" w:hAnsi="Times New Roman"/>
                <w:color w:val="000000"/>
                <w:sz w:val="24"/>
                <w:szCs w:val="24"/>
              </w:rPr>
            </w:pPr>
            <w:r w:rsidRPr="00A805E6">
              <w:rPr>
                <w:rFonts w:ascii="Times New Roman" w:hAnsi="Times New Roman"/>
                <w:color w:val="000000"/>
                <w:sz w:val="24"/>
                <w:szCs w:val="24"/>
              </w:rPr>
              <w:t>Наименование подпрограммы, основного мероприятия</w:t>
            </w:r>
          </w:p>
        </w:tc>
        <w:tc>
          <w:tcPr>
            <w:tcW w:w="2693" w:type="dxa"/>
            <w:vMerge w:val="restart"/>
            <w:tcBorders>
              <w:top w:val="single" w:sz="4" w:space="0" w:color="auto"/>
              <w:left w:val="single" w:sz="4" w:space="0" w:color="auto"/>
              <w:bottom w:val="single" w:sz="4" w:space="0" w:color="000000"/>
              <w:right w:val="single" w:sz="4" w:space="0" w:color="auto"/>
            </w:tcBorders>
            <w:vAlign w:val="center"/>
          </w:tcPr>
          <w:p w:rsidR="00DC54D6" w:rsidRPr="00A805E6" w:rsidRDefault="00DC54D6" w:rsidP="00DC68E0">
            <w:pPr>
              <w:spacing w:after="0" w:line="240" w:lineRule="auto"/>
              <w:jc w:val="center"/>
              <w:rPr>
                <w:rFonts w:ascii="Times New Roman" w:hAnsi="Times New Roman"/>
                <w:color w:val="000000"/>
                <w:sz w:val="24"/>
                <w:szCs w:val="24"/>
              </w:rPr>
            </w:pPr>
            <w:r w:rsidRPr="00A805E6">
              <w:rPr>
                <w:rFonts w:ascii="Times New Roman" w:hAnsi="Times New Roman"/>
                <w:color w:val="000000"/>
                <w:sz w:val="24"/>
                <w:szCs w:val="24"/>
              </w:rPr>
              <w:t>Ответственный исполнитель, соиполнители подпрограммы, основного мероприятия</w:t>
            </w:r>
          </w:p>
        </w:tc>
        <w:tc>
          <w:tcPr>
            <w:tcW w:w="1985" w:type="dxa"/>
            <w:gridSpan w:val="2"/>
            <w:tcBorders>
              <w:top w:val="single" w:sz="4" w:space="0" w:color="auto"/>
              <w:left w:val="nil"/>
              <w:bottom w:val="single" w:sz="4" w:space="0" w:color="auto"/>
              <w:right w:val="single" w:sz="4" w:space="0" w:color="000000"/>
            </w:tcBorders>
            <w:vAlign w:val="center"/>
          </w:tcPr>
          <w:p w:rsidR="00DC54D6" w:rsidRPr="00A805E6" w:rsidRDefault="00DC54D6" w:rsidP="00DC68E0">
            <w:pPr>
              <w:spacing w:after="0" w:line="240" w:lineRule="auto"/>
              <w:jc w:val="center"/>
              <w:rPr>
                <w:rFonts w:ascii="Times New Roman" w:hAnsi="Times New Roman"/>
                <w:color w:val="000000"/>
                <w:sz w:val="24"/>
                <w:szCs w:val="24"/>
              </w:rPr>
            </w:pPr>
            <w:r w:rsidRPr="00A805E6">
              <w:rPr>
                <w:rFonts w:ascii="Times New Roman" w:hAnsi="Times New Roman"/>
                <w:color w:val="000000"/>
                <w:sz w:val="24"/>
                <w:szCs w:val="24"/>
              </w:rPr>
              <w:t>Срок выполнения</w:t>
            </w:r>
          </w:p>
        </w:tc>
        <w:tc>
          <w:tcPr>
            <w:tcW w:w="5386" w:type="dxa"/>
            <w:vMerge w:val="restart"/>
            <w:tcBorders>
              <w:top w:val="single" w:sz="4" w:space="0" w:color="auto"/>
              <w:left w:val="single" w:sz="4" w:space="0" w:color="auto"/>
              <w:bottom w:val="single" w:sz="4" w:space="0" w:color="000000"/>
              <w:right w:val="single" w:sz="4" w:space="0" w:color="auto"/>
            </w:tcBorders>
            <w:vAlign w:val="center"/>
          </w:tcPr>
          <w:p w:rsidR="00DC54D6" w:rsidRPr="008376EC" w:rsidRDefault="00DC54D6" w:rsidP="00DC68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Выполнение </w:t>
            </w:r>
            <w:r w:rsidR="00A12886">
              <w:rPr>
                <w:rFonts w:ascii="Times New Roman" w:hAnsi="Times New Roman"/>
                <w:color w:val="000000"/>
                <w:sz w:val="24"/>
                <w:szCs w:val="24"/>
              </w:rPr>
              <w:t>за</w:t>
            </w:r>
            <w:r>
              <w:rPr>
                <w:rFonts w:ascii="Times New Roman" w:hAnsi="Times New Roman"/>
                <w:color w:val="000000"/>
                <w:sz w:val="24"/>
                <w:szCs w:val="24"/>
              </w:rPr>
              <w:t xml:space="preserve"> </w:t>
            </w:r>
            <w:r w:rsidRPr="008376EC">
              <w:rPr>
                <w:rFonts w:ascii="Times New Roman" w:hAnsi="Times New Roman"/>
                <w:color w:val="000000"/>
                <w:sz w:val="24"/>
                <w:szCs w:val="24"/>
              </w:rPr>
              <w:t>201</w:t>
            </w:r>
            <w:r w:rsidR="00044124">
              <w:rPr>
                <w:rFonts w:ascii="Times New Roman" w:hAnsi="Times New Roman"/>
                <w:color w:val="000000"/>
                <w:sz w:val="24"/>
                <w:szCs w:val="24"/>
              </w:rPr>
              <w:t>6</w:t>
            </w:r>
            <w:r w:rsidRPr="008376EC">
              <w:rPr>
                <w:rFonts w:ascii="Times New Roman" w:hAnsi="Times New Roman"/>
                <w:color w:val="000000"/>
                <w:sz w:val="24"/>
                <w:szCs w:val="24"/>
              </w:rPr>
              <w:t xml:space="preserve"> г</w:t>
            </w:r>
            <w:r w:rsidR="00DC68E0">
              <w:rPr>
                <w:rFonts w:ascii="Times New Roman" w:hAnsi="Times New Roman"/>
                <w:color w:val="000000"/>
                <w:sz w:val="24"/>
                <w:szCs w:val="24"/>
              </w:rPr>
              <w:t>од</w:t>
            </w:r>
          </w:p>
        </w:tc>
      </w:tr>
      <w:tr w:rsidR="00DC54D6" w:rsidRPr="008376EC" w:rsidTr="008F35DE">
        <w:trPr>
          <w:trHeight w:val="706"/>
        </w:trPr>
        <w:tc>
          <w:tcPr>
            <w:tcW w:w="915" w:type="dxa"/>
            <w:vMerge/>
            <w:tcBorders>
              <w:top w:val="single" w:sz="4" w:space="0" w:color="auto"/>
              <w:left w:val="single" w:sz="4" w:space="0" w:color="auto"/>
              <w:bottom w:val="single" w:sz="4" w:space="0" w:color="000000"/>
              <w:right w:val="single" w:sz="4" w:space="0" w:color="auto"/>
            </w:tcBorders>
            <w:vAlign w:val="center"/>
          </w:tcPr>
          <w:p w:rsidR="00DC54D6" w:rsidRPr="00A805E6" w:rsidRDefault="00DC54D6" w:rsidP="008B1AF9">
            <w:pPr>
              <w:spacing w:after="0" w:line="240" w:lineRule="auto"/>
              <w:rPr>
                <w:rFonts w:ascii="Times New Roman" w:hAnsi="Times New Roman"/>
                <w:color w:val="000000"/>
                <w:sz w:val="24"/>
                <w:szCs w:val="24"/>
              </w:rPr>
            </w:pPr>
          </w:p>
        </w:tc>
        <w:tc>
          <w:tcPr>
            <w:tcW w:w="4345" w:type="dxa"/>
            <w:vMerge/>
            <w:tcBorders>
              <w:top w:val="single" w:sz="4" w:space="0" w:color="auto"/>
              <w:left w:val="single" w:sz="4" w:space="0" w:color="auto"/>
              <w:bottom w:val="single" w:sz="4" w:space="0" w:color="000000"/>
              <w:right w:val="single" w:sz="4" w:space="0" w:color="auto"/>
            </w:tcBorders>
            <w:vAlign w:val="center"/>
          </w:tcPr>
          <w:p w:rsidR="00DC54D6" w:rsidRPr="00A805E6" w:rsidRDefault="00DC54D6" w:rsidP="008B1AF9">
            <w:pPr>
              <w:spacing w:after="0" w:line="240" w:lineRule="auto"/>
              <w:rPr>
                <w:rFonts w:ascii="Times New Roman" w:hAnsi="Times New Roman"/>
                <w:color w:val="000000"/>
                <w:sz w:val="24"/>
                <w:szCs w:val="24"/>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DC54D6" w:rsidRPr="00A805E6" w:rsidRDefault="00DC54D6" w:rsidP="008B1AF9">
            <w:pPr>
              <w:spacing w:after="0" w:line="240" w:lineRule="auto"/>
              <w:rPr>
                <w:rFonts w:ascii="Times New Roman" w:hAnsi="Times New Roman"/>
                <w:color w:val="000000"/>
                <w:sz w:val="24"/>
                <w:szCs w:val="24"/>
              </w:rPr>
            </w:pPr>
          </w:p>
        </w:tc>
        <w:tc>
          <w:tcPr>
            <w:tcW w:w="993" w:type="dxa"/>
            <w:tcBorders>
              <w:top w:val="nil"/>
              <w:left w:val="nil"/>
              <w:bottom w:val="single" w:sz="4" w:space="0" w:color="auto"/>
              <w:right w:val="single" w:sz="4" w:space="0" w:color="auto"/>
            </w:tcBorders>
            <w:vAlign w:val="center"/>
          </w:tcPr>
          <w:p w:rsidR="00DC54D6" w:rsidRPr="00A805E6" w:rsidRDefault="00DC54D6" w:rsidP="00DC68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начало</w:t>
            </w:r>
            <w:r w:rsidRPr="00A805E6">
              <w:rPr>
                <w:rFonts w:ascii="Times New Roman" w:hAnsi="Times New Roman"/>
                <w:color w:val="000000"/>
                <w:sz w:val="24"/>
                <w:szCs w:val="24"/>
              </w:rPr>
              <w:t>реализ</w:t>
            </w: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vAlign w:val="center"/>
          </w:tcPr>
          <w:p w:rsidR="00DC54D6" w:rsidRDefault="00DC54D6" w:rsidP="00DC68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оконч</w:t>
            </w:r>
          </w:p>
          <w:p w:rsidR="00DC54D6" w:rsidRPr="00A805E6" w:rsidRDefault="00DC54D6" w:rsidP="00DC68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реа</w:t>
            </w:r>
            <w:r w:rsidRPr="00A805E6">
              <w:rPr>
                <w:rFonts w:ascii="Times New Roman" w:hAnsi="Times New Roman"/>
                <w:color w:val="000000"/>
                <w:sz w:val="24"/>
                <w:szCs w:val="24"/>
              </w:rPr>
              <w:t>лиз</w:t>
            </w:r>
            <w:r>
              <w:rPr>
                <w:rFonts w:ascii="Times New Roman" w:hAnsi="Times New Roman"/>
                <w:color w:val="000000"/>
                <w:sz w:val="24"/>
                <w:szCs w:val="24"/>
              </w:rPr>
              <w:t>.</w:t>
            </w:r>
          </w:p>
        </w:tc>
        <w:tc>
          <w:tcPr>
            <w:tcW w:w="5386" w:type="dxa"/>
            <w:vMerge/>
            <w:tcBorders>
              <w:top w:val="single" w:sz="4" w:space="0" w:color="auto"/>
              <w:left w:val="single" w:sz="4" w:space="0" w:color="auto"/>
              <w:bottom w:val="single" w:sz="4" w:space="0" w:color="000000"/>
              <w:right w:val="single" w:sz="4" w:space="0" w:color="auto"/>
            </w:tcBorders>
            <w:vAlign w:val="center"/>
          </w:tcPr>
          <w:p w:rsidR="00DC54D6" w:rsidRPr="008376EC" w:rsidRDefault="00DC54D6" w:rsidP="008B1AF9">
            <w:pPr>
              <w:spacing w:after="0" w:line="240" w:lineRule="auto"/>
              <w:rPr>
                <w:rFonts w:ascii="Times New Roman" w:hAnsi="Times New Roman"/>
                <w:color w:val="000000"/>
                <w:sz w:val="24"/>
                <w:szCs w:val="24"/>
              </w:rPr>
            </w:pPr>
          </w:p>
        </w:tc>
      </w:tr>
      <w:tr w:rsidR="00DC54D6" w:rsidRPr="008376EC" w:rsidTr="008F35DE">
        <w:trPr>
          <w:trHeight w:val="315"/>
        </w:trPr>
        <w:tc>
          <w:tcPr>
            <w:tcW w:w="915" w:type="dxa"/>
            <w:tcBorders>
              <w:top w:val="nil"/>
              <w:left w:val="single" w:sz="4" w:space="0" w:color="auto"/>
              <w:bottom w:val="single" w:sz="4" w:space="0" w:color="auto"/>
              <w:right w:val="single" w:sz="4" w:space="0" w:color="auto"/>
            </w:tcBorders>
            <w:vAlign w:val="center"/>
          </w:tcPr>
          <w:p w:rsidR="00DC54D6" w:rsidRPr="003C2311" w:rsidRDefault="00DC54D6" w:rsidP="00DC68E0">
            <w:pPr>
              <w:spacing w:after="0" w:line="240" w:lineRule="auto"/>
              <w:jc w:val="center"/>
              <w:rPr>
                <w:rFonts w:ascii="Times New Roman" w:hAnsi="Times New Roman"/>
                <w:b/>
                <w:color w:val="000000"/>
                <w:sz w:val="24"/>
                <w:szCs w:val="24"/>
              </w:rPr>
            </w:pPr>
          </w:p>
        </w:tc>
        <w:tc>
          <w:tcPr>
            <w:tcW w:w="4345" w:type="dxa"/>
            <w:tcBorders>
              <w:top w:val="nil"/>
              <w:left w:val="nil"/>
              <w:bottom w:val="single" w:sz="4" w:space="0" w:color="auto"/>
              <w:right w:val="single" w:sz="4" w:space="0" w:color="auto"/>
            </w:tcBorders>
            <w:vAlign w:val="center"/>
          </w:tcPr>
          <w:p w:rsidR="00DC54D6" w:rsidRPr="00CE12F1" w:rsidRDefault="00DC54D6" w:rsidP="00DC68E0">
            <w:pPr>
              <w:spacing w:after="0" w:line="240" w:lineRule="auto"/>
              <w:jc w:val="center"/>
              <w:rPr>
                <w:rFonts w:ascii="Times New Roman" w:hAnsi="Times New Roman"/>
                <w:b/>
                <w:color w:val="000000"/>
                <w:sz w:val="24"/>
                <w:szCs w:val="24"/>
              </w:rPr>
            </w:pPr>
            <w:r w:rsidRPr="00CE12F1">
              <w:rPr>
                <w:rFonts w:ascii="Times New Roman" w:hAnsi="Times New Roman"/>
                <w:b/>
                <w:color w:val="000000"/>
                <w:sz w:val="24"/>
                <w:szCs w:val="24"/>
              </w:rPr>
              <w:t>Подпрограмма «Противодействие коррупции</w:t>
            </w:r>
          </w:p>
        </w:tc>
        <w:tc>
          <w:tcPr>
            <w:tcW w:w="2693" w:type="dxa"/>
            <w:tcBorders>
              <w:top w:val="nil"/>
              <w:left w:val="nil"/>
              <w:bottom w:val="single" w:sz="4" w:space="0" w:color="auto"/>
              <w:right w:val="single" w:sz="4" w:space="0" w:color="auto"/>
            </w:tcBorders>
            <w:vAlign w:val="center"/>
          </w:tcPr>
          <w:p w:rsidR="00DC54D6" w:rsidRPr="00CE12F1" w:rsidRDefault="00DC54D6" w:rsidP="00DC68E0">
            <w:pPr>
              <w:spacing w:after="0" w:line="240" w:lineRule="auto"/>
              <w:jc w:val="center"/>
              <w:rPr>
                <w:rFonts w:ascii="Times New Roman" w:hAnsi="Times New Roman"/>
                <w:b/>
                <w:color w:val="000000"/>
                <w:sz w:val="24"/>
                <w:szCs w:val="24"/>
              </w:rPr>
            </w:pPr>
            <w:r w:rsidRPr="00CE12F1">
              <w:rPr>
                <w:rFonts w:ascii="Times New Roman" w:hAnsi="Times New Roman"/>
                <w:b/>
                <w:color w:val="000000"/>
                <w:sz w:val="24"/>
                <w:szCs w:val="24"/>
              </w:rPr>
              <w:t>Минобрнауки КБР</w:t>
            </w:r>
          </w:p>
        </w:tc>
        <w:tc>
          <w:tcPr>
            <w:tcW w:w="993" w:type="dxa"/>
            <w:tcBorders>
              <w:top w:val="nil"/>
              <w:left w:val="nil"/>
              <w:bottom w:val="single" w:sz="4" w:space="0" w:color="auto"/>
              <w:right w:val="single" w:sz="4" w:space="0" w:color="auto"/>
            </w:tcBorders>
            <w:vAlign w:val="center"/>
          </w:tcPr>
          <w:p w:rsidR="00DC68E0" w:rsidRDefault="00DC68E0" w:rsidP="00DC68E0">
            <w:pPr>
              <w:spacing w:after="0" w:line="240" w:lineRule="auto"/>
              <w:jc w:val="center"/>
              <w:rPr>
                <w:rFonts w:ascii="Times New Roman" w:hAnsi="Times New Roman"/>
                <w:b/>
                <w:color w:val="000000"/>
                <w:sz w:val="24"/>
                <w:szCs w:val="24"/>
              </w:rPr>
            </w:pPr>
          </w:p>
          <w:p w:rsidR="00DC54D6" w:rsidRPr="00CE12F1" w:rsidRDefault="00DC54D6" w:rsidP="00DC68E0">
            <w:pPr>
              <w:spacing w:after="0" w:line="240" w:lineRule="auto"/>
              <w:jc w:val="center"/>
              <w:rPr>
                <w:rFonts w:ascii="Times New Roman" w:hAnsi="Times New Roman"/>
                <w:b/>
                <w:color w:val="000000"/>
                <w:sz w:val="24"/>
                <w:szCs w:val="24"/>
              </w:rPr>
            </w:pPr>
            <w:r w:rsidRPr="00CE12F1">
              <w:rPr>
                <w:rFonts w:ascii="Times New Roman" w:hAnsi="Times New Roman"/>
                <w:b/>
                <w:color w:val="000000"/>
                <w:sz w:val="24"/>
                <w:szCs w:val="24"/>
              </w:rPr>
              <w:t>2013</w:t>
            </w:r>
          </w:p>
          <w:p w:rsidR="00DC54D6" w:rsidRPr="00CE12F1" w:rsidRDefault="00DC54D6" w:rsidP="00DC68E0">
            <w:pPr>
              <w:spacing w:after="0" w:line="240" w:lineRule="auto"/>
              <w:jc w:val="center"/>
              <w:rPr>
                <w:rFonts w:ascii="Times New Roman" w:hAnsi="Times New Roman"/>
                <w:b/>
                <w:color w:val="000000"/>
                <w:sz w:val="24"/>
                <w:szCs w:val="24"/>
              </w:rPr>
            </w:pPr>
          </w:p>
        </w:tc>
        <w:tc>
          <w:tcPr>
            <w:tcW w:w="992" w:type="dxa"/>
            <w:tcBorders>
              <w:top w:val="nil"/>
              <w:left w:val="nil"/>
              <w:bottom w:val="single" w:sz="4" w:space="0" w:color="auto"/>
              <w:right w:val="single" w:sz="4" w:space="0" w:color="auto"/>
            </w:tcBorders>
            <w:vAlign w:val="center"/>
          </w:tcPr>
          <w:p w:rsidR="00DC54D6" w:rsidRPr="00CE12F1" w:rsidRDefault="00DC54D6" w:rsidP="00DC68E0">
            <w:pPr>
              <w:spacing w:after="0" w:line="240" w:lineRule="auto"/>
              <w:jc w:val="center"/>
              <w:rPr>
                <w:rFonts w:ascii="Times New Roman" w:hAnsi="Times New Roman"/>
                <w:b/>
                <w:color w:val="000000"/>
                <w:sz w:val="24"/>
                <w:szCs w:val="24"/>
              </w:rPr>
            </w:pPr>
            <w:r w:rsidRPr="00CE12F1">
              <w:rPr>
                <w:rFonts w:ascii="Times New Roman" w:hAnsi="Times New Roman"/>
                <w:b/>
                <w:color w:val="000000"/>
                <w:sz w:val="24"/>
                <w:szCs w:val="24"/>
              </w:rPr>
              <w:t>2020</w:t>
            </w:r>
          </w:p>
        </w:tc>
        <w:tc>
          <w:tcPr>
            <w:tcW w:w="5386" w:type="dxa"/>
            <w:tcBorders>
              <w:top w:val="nil"/>
              <w:left w:val="nil"/>
              <w:bottom w:val="single" w:sz="4" w:space="0" w:color="auto"/>
              <w:right w:val="single" w:sz="4" w:space="0" w:color="auto"/>
            </w:tcBorders>
            <w:vAlign w:val="center"/>
          </w:tcPr>
          <w:p w:rsidR="00DC54D6" w:rsidRPr="008376EC" w:rsidRDefault="00DC54D6" w:rsidP="00DC68E0">
            <w:pPr>
              <w:spacing w:after="0" w:line="240" w:lineRule="auto"/>
              <w:jc w:val="center"/>
              <w:rPr>
                <w:rFonts w:ascii="Times New Roman" w:hAnsi="Times New Roman"/>
                <w:color w:val="000000"/>
                <w:sz w:val="24"/>
                <w:szCs w:val="24"/>
              </w:rPr>
            </w:pPr>
          </w:p>
        </w:tc>
      </w:tr>
      <w:tr w:rsidR="00DC54D6" w:rsidRPr="008376EC" w:rsidTr="008F35DE">
        <w:trPr>
          <w:trHeight w:val="4287"/>
        </w:trPr>
        <w:tc>
          <w:tcPr>
            <w:tcW w:w="915" w:type="dxa"/>
            <w:tcBorders>
              <w:top w:val="nil"/>
              <w:left w:val="single" w:sz="4" w:space="0" w:color="auto"/>
              <w:bottom w:val="single" w:sz="4" w:space="0" w:color="auto"/>
              <w:right w:val="single" w:sz="4" w:space="0" w:color="auto"/>
            </w:tcBorders>
          </w:tcPr>
          <w:p w:rsidR="00DC54D6" w:rsidRPr="0009387E" w:rsidRDefault="00DC54D6" w:rsidP="003C2311">
            <w:pPr>
              <w:spacing w:after="0" w:line="240" w:lineRule="auto"/>
              <w:jc w:val="center"/>
              <w:rPr>
                <w:rFonts w:ascii="Times New Roman" w:hAnsi="Times New Roman"/>
                <w:color w:val="000000"/>
                <w:sz w:val="24"/>
                <w:szCs w:val="24"/>
              </w:rPr>
            </w:pPr>
            <w:r w:rsidRPr="0009387E">
              <w:rPr>
                <w:rFonts w:ascii="Times New Roman" w:hAnsi="Times New Roman"/>
                <w:color w:val="000000"/>
                <w:sz w:val="24"/>
                <w:szCs w:val="24"/>
              </w:rPr>
              <w:t>1.5</w:t>
            </w:r>
            <w:r>
              <w:rPr>
                <w:rFonts w:ascii="Times New Roman" w:hAnsi="Times New Roman"/>
                <w:color w:val="000000"/>
                <w:sz w:val="24"/>
                <w:szCs w:val="24"/>
              </w:rPr>
              <w:t>.</w:t>
            </w:r>
          </w:p>
        </w:tc>
        <w:tc>
          <w:tcPr>
            <w:tcW w:w="4345" w:type="dxa"/>
            <w:tcBorders>
              <w:top w:val="nil"/>
              <w:left w:val="nil"/>
              <w:bottom w:val="single" w:sz="4" w:space="0" w:color="auto"/>
              <w:right w:val="single" w:sz="4" w:space="0" w:color="auto"/>
            </w:tcBorders>
          </w:tcPr>
          <w:p w:rsidR="00DC54D6" w:rsidRPr="00F46CF1" w:rsidRDefault="00DC54D6" w:rsidP="002857F3">
            <w:pPr>
              <w:spacing w:after="0" w:line="240" w:lineRule="auto"/>
              <w:jc w:val="both"/>
              <w:rPr>
                <w:rFonts w:ascii="Times New Roman" w:hAnsi="Times New Roman"/>
                <w:b/>
                <w:color w:val="000000"/>
                <w:sz w:val="24"/>
                <w:szCs w:val="24"/>
              </w:rPr>
            </w:pPr>
            <w:r w:rsidRPr="00F46CF1">
              <w:rPr>
                <w:rFonts w:ascii="Times New Roman" w:hAnsi="Times New Roman"/>
                <w:sz w:val="24"/>
                <w:szCs w:val="24"/>
              </w:rPr>
              <w:t xml:space="preserve">Разработка и реализация комплекса мер по стимулированию добровольной сдачи  населением оружия,  боеприпасов, взрывчатых веществ и    взрывных устройств, находящихся в  незаконном обороте                       </w:t>
            </w:r>
          </w:p>
        </w:tc>
        <w:tc>
          <w:tcPr>
            <w:tcW w:w="2693" w:type="dxa"/>
            <w:tcBorders>
              <w:top w:val="nil"/>
              <w:left w:val="nil"/>
              <w:bottom w:val="single" w:sz="4" w:space="0" w:color="auto"/>
              <w:right w:val="single" w:sz="4" w:space="0" w:color="auto"/>
            </w:tcBorders>
          </w:tcPr>
          <w:p w:rsidR="00DC54D6" w:rsidRPr="00F46CF1" w:rsidRDefault="00DC54D6" w:rsidP="003C2311">
            <w:pPr>
              <w:spacing w:after="0" w:line="240" w:lineRule="auto"/>
              <w:jc w:val="center"/>
              <w:rPr>
                <w:rFonts w:ascii="Times New Roman" w:hAnsi="Times New Roman"/>
                <w:b/>
                <w:color w:val="000000"/>
                <w:sz w:val="24"/>
                <w:szCs w:val="24"/>
              </w:rPr>
            </w:pPr>
            <w:r w:rsidRPr="00F46CF1">
              <w:rPr>
                <w:rFonts w:ascii="Times New Roman" w:hAnsi="Times New Roman"/>
                <w:sz w:val="24"/>
                <w:szCs w:val="24"/>
              </w:rPr>
              <w:t>Минтрудсоц</w:t>
            </w:r>
            <w:r w:rsidR="007D67B8">
              <w:rPr>
                <w:rFonts w:ascii="Times New Roman" w:hAnsi="Times New Roman"/>
                <w:sz w:val="24"/>
                <w:szCs w:val="24"/>
              </w:rPr>
              <w:t>защиты</w:t>
            </w:r>
            <w:r w:rsidRPr="00F46CF1">
              <w:rPr>
                <w:rFonts w:ascii="Times New Roman" w:hAnsi="Times New Roman"/>
                <w:sz w:val="24"/>
                <w:szCs w:val="24"/>
              </w:rPr>
              <w:t xml:space="preserve"> КБР</w:t>
            </w:r>
            <w:r>
              <w:rPr>
                <w:rFonts w:ascii="Times New Roman" w:hAnsi="Times New Roman"/>
                <w:sz w:val="24"/>
                <w:szCs w:val="24"/>
              </w:rPr>
              <w:t>,</w:t>
            </w:r>
            <w:r w:rsidRPr="00F46CF1">
              <w:rPr>
                <w:rFonts w:ascii="Times New Roman" w:hAnsi="Times New Roman"/>
                <w:sz w:val="24"/>
                <w:szCs w:val="24"/>
              </w:rPr>
              <w:t xml:space="preserve">  МВД по КБР             </w:t>
            </w:r>
          </w:p>
        </w:tc>
        <w:tc>
          <w:tcPr>
            <w:tcW w:w="993" w:type="dxa"/>
            <w:tcBorders>
              <w:top w:val="nil"/>
              <w:left w:val="nil"/>
              <w:bottom w:val="single" w:sz="4" w:space="0" w:color="auto"/>
              <w:right w:val="single" w:sz="4" w:space="0" w:color="auto"/>
            </w:tcBorders>
          </w:tcPr>
          <w:p w:rsidR="00DC54D6" w:rsidRPr="003C2311" w:rsidRDefault="00DC54D6" w:rsidP="003C2311">
            <w:pPr>
              <w:spacing w:after="0" w:line="240" w:lineRule="auto"/>
              <w:jc w:val="center"/>
              <w:rPr>
                <w:rFonts w:ascii="Times New Roman" w:hAnsi="Times New Roman"/>
                <w:b/>
                <w:color w:val="000000"/>
                <w:sz w:val="24"/>
                <w:szCs w:val="24"/>
              </w:rPr>
            </w:pPr>
          </w:p>
        </w:tc>
        <w:tc>
          <w:tcPr>
            <w:tcW w:w="992" w:type="dxa"/>
            <w:tcBorders>
              <w:top w:val="nil"/>
              <w:left w:val="nil"/>
              <w:bottom w:val="single" w:sz="4" w:space="0" w:color="auto"/>
              <w:right w:val="single" w:sz="4" w:space="0" w:color="auto"/>
            </w:tcBorders>
          </w:tcPr>
          <w:p w:rsidR="00DC54D6" w:rsidRPr="003C2311" w:rsidRDefault="00DC54D6" w:rsidP="003C2311">
            <w:pPr>
              <w:spacing w:after="0" w:line="240" w:lineRule="auto"/>
              <w:jc w:val="center"/>
              <w:rPr>
                <w:rFonts w:ascii="Times New Roman" w:hAnsi="Times New Roman"/>
                <w:b/>
                <w:color w:val="000000"/>
                <w:sz w:val="24"/>
                <w:szCs w:val="24"/>
              </w:rPr>
            </w:pPr>
          </w:p>
        </w:tc>
        <w:tc>
          <w:tcPr>
            <w:tcW w:w="5386" w:type="dxa"/>
            <w:tcBorders>
              <w:top w:val="nil"/>
              <w:left w:val="nil"/>
              <w:bottom w:val="single" w:sz="4" w:space="0" w:color="auto"/>
              <w:right w:val="single" w:sz="4" w:space="0" w:color="auto"/>
            </w:tcBorders>
          </w:tcPr>
          <w:p w:rsidR="007B6A2D" w:rsidRPr="00F16E8F" w:rsidRDefault="00F16E8F" w:rsidP="00F16E8F">
            <w:pPr>
              <w:pStyle w:val="ad"/>
              <w:jc w:val="both"/>
              <w:rPr>
                <w:rFonts w:ascii="Times New Roman" w:hAnsi="Times New Roman"/>
                <w:sz w:val="24"/>
                <w:szCs w:val="24"/>
              </w:rPr>
            </w:pPr>
            <w:r>
              <w:rPr>
                <w:rFonts w:ascii="Times New Roman" w:hAnsi="Times New Roman"/>
                <w:sz w:val="24"/>
                <w:szCs w:val="24"/>
              </w:rPr>
              <w:t xml:space="preserve">     </w:t>
            </w:r>
            <w:r w:rsidR="00A12886" w:rsidRPr="00F16E8F">
              <w:rPr>
                <w:rFonts w:ascii="Times New Roman" w:hAnsi="Times New Roman"/>
                <w:sz w:val="24"/>
                <w:szCs w:val="24"/>
              </w:rPr>
              <w:t>В</w:t>
            </w:r>
            <w:r w:rsidR="007B6A2D" w:rsidRPr="00F16E8F">
              <w:rPr>
                <w:rFonts w:ascii="Times New Roman" w:hAnsi="Times New Roman"/>
                <w:sz w:val="24"/>
                <w:szCs w:val="24"/>
              </w:rPr>
              <w:t xml:space="preserve"> соответствии с п</w:t>
            </w:r>
            <w:r w:rsidR="00DC54D6" w:rsidRPr="00F16E8F">
              <w:rPr>
                <w:rFonts w:ascii="Times New Roman" w:hAnsi="Times New Roman"/>
                <w:sz w:val="24"/>
                <w:szCs w:val="24"/>
              </w:rPr>
              <w:t>остановление</w:t>
            </w:r>
            <w:r w:rsidR="005D4FA7" w:rsidRPr="00F16E8F">
              <w:rPr>
                <w:rFonts w:ascii="Times New Roman" w:hAnsi="Times New Roman"/>
                <w:sz w:val="24"/>
                <w:szCs w:val="24"/>
              </w:rPr>
              <w:t>м</w:t>
            </w:r>
            <w:r w:rsidR="00DC54D6" w:rsidRPr="00F16E8F">
              <w:rPr>
                <w:rFonts w:ascii="Times New Roman" w:hAnsi="Times New Roman"/>
                <w:sz w:val="24"/>
                <w:szCs w:val="24"/>
              </w:rPr>
              <w:t xml:space="preserve"> Правительства КБР от </w:t>
            </w:r>
            <w:r>
              <w:rPr>
                <w:rFonts w:ascii="Times New Roman" w:hAnsi="Times New Roman"/>
                <w:sz w:val="24"/>
                <w:szCs w:val="24"/>
              </w:rPr>
              <w:t>0</w:t>
            </w:r>
            <w:r w:rsidR="00DC54D6" w:rsidRPr="00F16E8F">
              <w:rPr>
                <w:rFonts w:ascii="Times New Roman" w:hAnsi="Times New Roman"/>
                <w:sz w:val="24"/>
                <w:szCs w:val="24"/>
              </w:rPr>
              <w:t>9</w:t>
            </w:r>
            <w:r>
              <w:rPr>
                <w:rFonts w:ascii="Times New Roman" w:hAnsi="Times New Roman"/>
                <w:sz w:val="24"/>
                <w:szCs w:val="24"/>
              </w:rPr>
              <w:t>.07.</w:t>
            </w:r>
            <w:r w:rsidR="00DC54D6" w:rsidRPr="00F16E8F">
              <w:rPr>
                <w:rFonts w:ascii="Times New Roman" w:hAnsi="Times New Roman"/>
                <w:sz w:val="24"/>
                <w:szCs w:val="24"/>
              </w:rPr>
              <w:t>2014г.</w:t>
            </w:r>
            <w:r w:rsidR="008F35DE">
              <w:rPr>
                <w:rFonts w:ascii="Times New Roman" w:hAnsi="Times New Roman"/>
                <w:sz w:val="24"/>
                <w:szCs w:val="24"/>
              </w:rPr>
              <w:t xml:space="preserve"> </w:t>
            </w:r>
            <w:r w:rsidR="00DC54D6" w:rsidRPr="00F16E8F">
              <w:rPr>
                <w:rFonts w:ascii="Times New Roman" w:hAnsi="Times New Roman"/>
                <w:sz w:val="24"/>
                <w:szCs w:val="24"/>
              </w:rPr>
              <w:t xml:space="preserve">№148-ПП </w:t>
            </w:r>
            <w:r w:rsidR="007B6A2D" w:rsidRPr="00F16E8F">
              <w:rPr>
                <w:rFonts w:ascii="Times New Roman" w:hAnsi="Times New Roman"/>
                <w:sz w:val="24"/>
                <w:szCs w:val="24"/>
              </w:rPr>
              <w:t xml:space="preserve">Министерство труда, занятости и социальной защиты КБР </w:t>
            </w:r>
            <w:r w:rsidR="00891F8B" w:rsidRPr="00F16E8F">
              <w:rPr>
                <w:rFonts w:ascii="Times New Roman" w:hAnsi="Times New Roman"/>
                <w:sz w:val="24"/>
                <w:szCs w:val="24"/>
              </w:rPr>
              <w:t xml:space="preserve">является </w:t>
            </w:r>
            <w:r w:rsidR="007B6A2D" w:rsidRPr="00F16E8F">
              <w:rPr>
                <w:rFonts w:ascii="Times New Roman" w:hAnsi="Times New Roman"/>
                <w:sz w:val="24"/>
                <w:szCs w:val="24"/>
              </w:rPr>
              <w:t>уполномоченным исполнительным органом государственной власти Кабардино-Балкарской Республики по выплате денежной компенсации за добровольно сданное гражданское, служебное боевое ручное стрелковое оружие, боеприпасы, взрывчатые</w:t>
            </w:r>
            <w:r w:rsidR="00891F8B" w:rsidRPr="00F16E8F">
              <w:rPr>
                <w:rFonts w:ascii="Times New Roman" w:hAnsi="Times New Roman"/>
                <w:sz w:val="24"/>
                <w:szCs w:val="24"/>
              </w:rPr>
              <w:t xml:space="preserve"> вещества и взрывные устройства по спискам представленным М</w:t>
            </w:r>
            <w:r w:rsidR="00CE12F1" w:rsidRPr="00F16E8F">
              <w:rPr>
                <w:rFonts w:ascii="Times New Roman" w:hAnsi="Times New Roman"/>
                <w:sz w:val="24"/>
                <w:szCs w:val="24"/>
              </w:rPr>
              <w:t>ВД</w:t>
            </w:r>
            <w:r w:rsidR="00891F8B" w:rsidRPr="00F16E8F">
              <w:rPr>
                <w:rFonts w:ascii="Times New Roman" w:hAnsi="Times New Roman"/>
                <w:sz w:val="24"/>
                <w:szCs w:val="24"/>
              </w:rPr>
              <w:t xml:space="preserve"> по КБР.</w:t>
            </w:r>
          </w:p>
          <w:p w:rsidR="00891F8B" w:rsidRPr="00F16E8F" w:rsidRDefault="007B6A2D" w:rsidP="00F16E8F">
            <w:pPr>
              <w:pStyle w:val="ad"/>
              <w:jc w:val="both"/>
              <w:rPr>
                <w:rFonts w:ascii="Times New Roman" w:hAnsi="Times New Roman"/>
                <w:sz w:val="24"/>
                <w:szCs w:val="24"/>
              </w:rPr>
            </w:pPr>
            <w:r w:rsidRPr="00F16E8F">
              <w:rPr>
                <w:rFonts w:ascii="Times New Roman" w:hAnsi="Times New Roman"/>
                <w:sz w:val="24"/>
                <w:szCs w:val="24"/>
              </w:rPr>
              <w:t xml:space="preserve"> </w:t>
            </w:r>
            <w:r w:rsidR="00891F8B" w:rsidRPr="00F16E8F">
              <w:rPr>
                <w:rFonts w:ascii="Times New Roman" w:hAnsi="Times New Roman"/>
                <w:sz w:val="24"/>
                <w:szCs w:val="24"/>
              </w:rPr>
              <w:t xml:space="preserve"> </w:t>
            </w:r>
            <w:r w:rsidR="00DC54D6" w:rsidRPr="00F16E8F">
              <w:rPr>
                <w:rFonts w:ascii="Times New Roman" w:hAnsi="Times New Roman"/>
                <w:sz w:val="24"/>
                <w:szCs w:val="24"/>
              </w:rPr>
              <w:t xml:space="preserve"> </w:t>
            </w:r>
            <w:r w:rsidR="00DC54D6" w:rsidRPr="00F16E8F">
              <w:rPr>
                <w:rFonts w:ascii="Times New Roman" w:hAnsi="Times New Roman"/>
                <w:color w:val="000000"/>
                <w:sz w:val="24"/>
                <w:szCs w:val="24"/>
              </w:rPr>
              <w:t xml:space="preserve"> </w:t>
            </w:r>
            <w:r w:rsidR="00DC54D6" w:rsidRPr="00F16E8F">
              <w:rPr>
                <w:rFonts w:ascii="Times New Roman" w:hAnsi="Times New Roman"/>
                <w:sz w:val="24"/>
                <w:szCs w:val="24"/>
              </w:rPr>
              <w:t xml:space="preserve"> В 201</w:t>
            </w:r>
            <w:r w:rsidR="009E7DCA" w:rsidRPr="00F16E8F">
              <w:rPr>
                <w:rFonts w:ascii="Times New Roman" w:hAnsi="Times New Roman"/>
                <w:sz w:val="24"/>
                <w:szCs w:val="24"/>
              </w:rPr>
              <w:t>6</w:t>
            </w:r>
            <w:r w:rsidR="00DC54D6" w:rsidRPr="00F16E8F">
              <w:rPr>
                <w:rFonts w:ascii="Times New Roman" w:hAnsi="Times New Roman"/>
                <w:sz w:val="24"/>
                <w:szCs w:val="24"/>
              </w:rPr>
              <w:t xml:space="preserve"> году на указанные цели в р</w:t>
            </w:r>
            <w:bookmarkStart w:id="0" w:name="_GoBack"/>
            <w:bookmarkEnd w:id="0"/>
            <w:r w:rsidR="00DC54D6" w:rsidRPr="00F16E8F">
              <w:rPr>
                <w:rFonts w:ascii="Times New Roman" w:hAnsi="Times New Roman"/>
                <w:sz w:val="24"/>
                <w:szCs w:val="24"/>
              </w:rPr>
              <w:t xml:space="preserve">еспубликанском бюджете КБР заложено </w:t>
            </w:r>
            <w:r w:rsidR="008F35DE">
              <w:rPr>
                <w:rFonts w:ascii="Times New Roman" w:hAnsi="Times New Roman"/>
                <w:sz w:val="24"/>
                <w:szCs w:val="24"/>
              </w:rPr>
              <w:t xml:space="preserve">            </w:t>
            </w:r>
            <w:r w:rsidR="009E7DCA" w:rsidRPr="00F16E8F">
              <w:rPr>
                <w:rFonts w:ascii="Times New Roman" w:hAnsi="Times New Roman"/>
                <w:sz w:val="24"/>
                <w:szCs w:val="24"/>
              </w:rPr>
              <w:t>200</w:t>
            </w:r>
            <w:r w:rsidR="00DC54D6" w:rsidRPr="00F16E8F">
              <w:rPr>
                <w:rFonts w:ascii="Times New Roman" w:hAnsi="Times New Roman"/>
                <w:sz w:val="24"/>
                <w:szCs w:val="24"/>
              </w:rPr>
              <w:t xml:space="preserve">,0 тыс. руб.       </w:t>
            </w:r>
          </w:p>
          <w:p w:rsidR="00DC54D6" w:rsidRPr="00F16E8F" w:rsidRDefault="00A659DA" w:rsidP="008F35DE">
            <w:pPr>
              <w:pStyle w:val="ad"/>
              <w:jc w:val="both"/>
              <w:rPr>
                <w:rFonts w:ascii="Times New Roman" w:hAnsi="Times New Roman"/>
                <w:color w:val="000000"/>
                <w:sz w:val="24"/>
                <w:szCs w:val="24"/>
              </w:rPr>
            </w:pPr>
            <w:r w:rsidRPr="00F16E8F">
              <w:rPr>
                <w:rFonts w:ascii="Times New Roman" w:hAnsi="Times New Roman"/>
                <w:sz w:val="24"/>
                <w:szCs w:val="24"/>
              </w:rPr>
              <w:t xml:space="preserve">   </w:t>
            </w:r>
            <w:r w:rsidR="008F35DE">
              <w:rPr>
                <w:rFonts w:ascii="Times New Roman" w:hAnsi="Times New Roman"/>
                <w:sz w:val="24"/>
                <w:szCs w:val="24"/>
              </w:rPr>
              <w:t xml:space="preserve">  </w:t>
            </w:r>
            <w:r w:rsidRPr="00F16E8F">
              <w:rPr>
                <w:rFonts w:ascii="Times New Roman" w:hAnsi="Times New Roman"/>
                <w:sz w:val="24"/>
                <w:szCs w:val="24"/>
              </w:rPr>
              <w:t xml:space="preserve">В </w:t>
            </w:r>
            <w:r w:rsidR="00DC54D6" w:rsidRPr="00F16E8F">
              <w:rPr>
                <w:rFonts w:ascii="Times New Roman" w:hAnsi="Times New Roman"/>
                <w:sz w:val="24"/>
                <w:szCs w:val="24"/>
              </w:rPr>
              <w:t>201</w:t>
            </w:r>
            <w:r w:rsidR="007B6A2D" w:rsidRPr="00F16E8F">
              <w:rPr>
                <w:rFonts w:ascii="Times New Roman" w:hAnsi="Times New Roman"/>
                <w:sz w:val="24"/>
                <w:szCs w:val="24"/>
              </w:rPr>
              <w:t>6</w:t>
            </w:r>
            <w:r w:rsidR="00A12886" w:rsidRPr="00F16E8F">
              <w:rPr>
                <w:rFonts w:ascii="Times New Roman" w:hAnsi="Times New Roman"/>
                <w:sz w:val="24"/>
                <w:szCs w:val="24"/>
              </w:rPr>
              <w:t xml:space="preserve"> </w:t>
            </w:r>
            <w:r w:rsidR="00DC54D6" w:rsidRPr="00F16E8F">
              <w:rPr>
                <w:rFonts w:ascii="Times New Roman" w:hAnsi="Times New Roman"/>
                <w:sz w:val="24"/>
                <w:szCs w:val="24"/>
              </w:rPr>
              <w:t>г</w:t>
            </w:r>
            <w:r w:rsidR="00A12886" w:rsidRPr="00F16E8F">
              <w:rPr>
                <w:rFonts w:ascii="Times New Roman" w:hAnsi="Times New Roman"/>
                <w:sz w:val="24"/>
                <w:szCs w:val="24"/>
              </w:rPr>
              <w:t>од</w:t>
            </w:r>
            <w:r w:rsidRPr="00F16E8F">
              <w:rPr>
                <w:rFonts w:ascii="Times New Roman" w:hAnsi="Times New Roman"/>
                <w:sz w:val="24"/>
                <w:szCs w:val="24"/>
              </w:rPr>
              <w:t>у</w:t>
            </w:r>
            <w:r w:rsidR="00763DC3" w:rsidRPr="00F16E8F">
              <w:rPr>
                <w:rFonts w:ascii="Times New Roman" w:hAnsi="Times New Roman"/>
                <w:sz w:val="24"/>
                <w:szCs w:val="24"/>
              </w:rPr>
              <w:t xml:space="preserve"> в  соответствии с р</w:t>
            </w:r>
            <w:r w:rsidR="008F35DE">
              <w:rPr>
                <w:rFonts w:ascii="Times New Roman" w:hAnsi="Times New Roman"/>
                <w:sz w:val="24"/>
                <w:szCs w:val="24"/>
              </w:rPr>
              <w:t xml:space="preserve">аспоряжениями правительства КБР </w:t>
            </w:r>
            <w:r w:rsidR="00763DC3" w:rsidRPr="00F16E8F">
              <w:rPr>
                <w:rFonts w:ascii="Times New Roman" w:hAnsi="Times New Roman"/>
                <w:sz w:val="24"/>
                <w:szCs w:val="24"/>
              </w:rPr>
              <w:t>от 16.04.2016г. №234-РП, 31.08.2016г. №446-РП, 30.11.2016г. №650-</w:t>
            </w:r>
            <w:r w:rsidR="004F2B82" w:rsidRPr="00F16E8F">
              <w:rPr>
                <w:rFonts w:ascii="Times New Roman" w:hAnsi="Times New Roman"/>
                <w:sz w:val="24"/>
                <w:szCs w:val="24"/>
              </w:rPr>
              <w:t>рп</w:t>
            </w:r>
            <w:r w:rsidR="007B6A2D" w:rsidRPr="00F16E8F">
              <w:rPr>
                <w:rFonts w:ascii="Times New Roman" w:hAnsi="Times New Roman"/>
                <w:sz w:val="24"/>
                <w:szCs w:val="24"/>
              </w:rPr>
              <w:t xml:space="preserve"> </w:t>
            </w:r>
            <w:r w:rsidRPr="00F16E8F">
              <w:rPr>
                <w:rFonts w:ascii="Times New Roman" w:hAnsi="Times New Roman"/>
                <w:sz w:val="24"/>
                <w:szCs w:val="24"/>
              </w:rPr>
              <w:t xml:space="preserve">                      </w:t>
            </w:r>
            <w:r w:rsidR="00763DC3" w:rsidRPr="00F16E8F">
              <w:rPr>
                <w:rFonts w:ascii="Times New Roman" w:hAnsi="Times New Roman"/>
                <w:sz w:val="24"/>
                <w:szCs w:val="24"/>
              </w:rPr>
              <w:t>32</w:t>
            </w:r>
            <w:r w:rsidR="00CE12F1" w:rsidRPr="00F16E8F">
              <w:rPr>
                <w:rFonts w:ascii="Times New Roman" w:hAnsi="Times New Roman"/>
                <w:b/>
                <w:color w:val="000000"/>
                <w:sz w:val="24"/>
                <w:szCs w:val="24"/>
              </w:rPr>
              <w:t xml:space="preserve"> </w:t>
            </w:r>
            <w:r w:rsidR="00CE12F1" w:rsidRPr="00F16E8F">
              <w:rPr>
                <w:rFonts w:ascii="Times New Roman" w:hAnsi="Times New Roman"/>
                <w:color w:val="000000"/>
                <w:sz w:val="24"/>
                <w:szCs w:val="24"/>
              </w:rPr>
              <w:t>гражданам была выплачена денежная компенсация за добровольную сдачу оружия, взрывчатых веществ</w:t>
            </w:r>
            <w:r w:rsidR="00642843" w:rsidRPr="00F16E8F">
              <w:rPr>
                <w:rFonts w:ascii="Times New Roman" w:hAnsi="Times New Roman"/>
                <w:color w:val="000000"/>
                <w:sz w:val="24"/>
                <w:szCs w:val="24"/>
              </w:rPr>
              <w:t xml:space="preserve"> и взрывных устройств в сумме </w:t>
            </w:r>
            <w:r w:rsidR="00763DC3" w:rsidRPr="00F16E8F">
              <w:rPr>
                <w:rFonts w:ascii="Times New Roman" w:hAnsi="Times New Roman"/>
                <w:color w:val="000000"/>
                <w:sz w:val="24"/>
                <w:szCs w:val="24"/>
              </w:rPr>
              <w:t>110560</w:t>
            </w:r>
            <w:r w:rsidR="00CE12F1" w:rsidRPr="00F16E8F">
              <w:rPr>
                <w:rFonts w:ascii="Times New Roman" w:hAnsi="Times New Roman"/>
                <w:color w:val="000000"/>
                <w:sz w:val="24"/>
                <w:szCs w:val="24"/>
              </w:rPr>
              <w:t xml:space="preserve"> рублей.</w:t>
            </w:r>
            <w:r w:rsidR="00DC54D6" w:rsidRPr="00F16E8F">
              <w:rPr>
                <w:rFonts w:ascii="Times New Roman" w:hAnsi="Times New Roman"/>
                <w:color w:val="000000"/>
                <w:sz w:val="24"/>
                <w:szCs w:val="24"/>
              </w:rPr>
              <w:t xml:space="preserve"> </w:t>
            </w:r>
          </w:p>
        </w:tc>
      </w:tr>
      <w:tr w:rsidR="00DC54D6" w:rsidRPr="008376EC" w:rsidTr="008F35DE">
        <w:trPr>
          <w:trHeight w:val="660"/>
        </w:trPr>
        <w:tc>
          <w:tcPr>
            <w:tcW w:w="915" w:type="dxa"/>
            <w:tcBorders>
              <w:top w:val="single" w:sz="4" w:space="0" w:color="auto"/>
              <w:left w:val="single" w:sz="4" w:space="0" w:color="auto"/>
              <w:bottom w:val="single" w:sz="4" w:space="0" w:color="auto"/>
              <w:right w:val="single" w:sz="4" w:space="0" w:color="auto"/>
            </w:tcBorders>
          </w:tcPr>
          <w:p w:rsidR="00DC54D6" w:rsidRPr="0009387E" w:rsidRDefault="00DC54D6" w:rsidP="003C2311">
            <w:pPr>
              <w:spacing w:after="0" w:line="240" w:lineRule="auto"/>
              <w:jc w:val="center"/>
              <w:rPr>
                <w:rFonts w:ascii="Times New Roman" w:hAnsi="Times New Roman"/>
                <w:color w:val="000000"/>
                <w:sz w:val="24"/>
                <w:szCs w:val="24"/>
              </w:rPr>
            </w:pPr>
            <w:r w:rsidRPr="000239BD">
              <w:rPr>
                <w:rFonts w:ascii="Times New Roman" w:hAnsi="Times New Roman"/>
                <w:color w:val="000000"/>
                <w:sz w:val="24"/>
                <w:szCs w:val="24"/>
              </w:rPr>
              <w:t>1</w:t>
            </w:r>
            <w:r w:rsidRPr="0009387E">
              <w:rPr>
                <w:rFonts w:ascii="Times New Roman" w:hAnsi="Times New Roman"/>
                <w:color w:val="000000"/>
                <w:sz w:val="24"/>
                <w:szCs w:val="24"/>
              </w:rPr>
              <w:t>.7</w:t>
            </w:r>
            <w:r>
              <w:rPr>
                <w:rFonts w:ascii="Times New Roman" w:hAnsi="Times New Roman"/>
                <w:color w:val="000000"/>
                <w:sz w:val="24"/>
                <w:szCs w:val="24"/>
              </w:rPr>
              <w:t>.</w:t>
            </w:r>
          </w:p>
        </w:tc>
        <w:tc>
          <w:tcPr>
            <w:tcW w:w="4345" w:type="dxa"/>
            <w:tcBorders>
              <w:top w:val="single" w:sz="4" w:space="0" w:color="auto"/>
              <w:left w:val="nil"/>
              <w:bottom w:val="single" w:sz="4" w:space="0" w:color="auto"/>
              <w:right w:val="single" w:sz="4" w:space="0" w:color="auto"/>
            </w:tcBorders>
          </w:tcPr>
          <w:p w:rsidR="00DC54D6" w:rsidRPr="00F46CF1" w:rsidRDefault="00DC54D6" w:rsidP="006960DB">
            <w:pPr>
              <w:spacing w:after="0" w:line="240" w:lineRule="auto"/>
              <w:jc w:val="both"/>
              <w:rPr>
                <w:rFonts w:ascii="Times New Roman" w:hAnsi="Times New Roman"/>
                <w:b/>
                <w:color w:val="000000"/>
                <w:sz w:val="24"/>
                <w:szCs w:val="24"/>
              </w:rPr>
            </w:pPr>
            <w:r w:rsidRPr="00F46CF1">
              <w:rPr>
                <w:rFonts w:ascii="Times New Roman" w:hAnsi="Times New Roman"/>
                <w:sz w:val="24"/>
                <w:szCs w:val="24"/>
              </w:rPr>
              <w:t>Проведение рейдов по выявлению и постановке на учет семей и детей «группы риска»</w:t>
            </w:r>
          </w:p>
        </w:tc>
        <w:tc>
          <w:tcPr>
            <w:tcW w:w="2693" w:type="dxa"/>
            <w:tcBorders>
              <w:top w:val="single" w:sz="4" w:space="0" w:color="auto"/>
              <w:left w:val="nil"/>
              <w:bottom w:val="single" w:sz="4" w:space="0" w:color="auto"/>
              <w:right w:val="single" w:sz="4" w:space="0" w:color="auto"/>
            </w:tcBorders>
          </w:tcPr>
          <w:p w:rsidR="00DC54D6" w:rsidRPr="00F46CF1" w:rsidRDefault="00DC54D6" w:rsidP="003C2311">
            <w:pPr>
              <w:spacing w:after="0" w:line="240" w:lineRule="auto"/>
              <w:jc w:val="center"/>
              <w:rPr>
                <w:rFonts w:ascii="Times New Roman" w:hAnsi="Times New Roman"/>
                <w:b/>
                <w:color w:val="000000"/>
                <w:sz w:val="24"/>
                <w:szCs w:val="24"/>
              </w:rPr>
            </w:pPr>
            <w:r w:rsidRPr="00F46CF1">
              <w:rPr>
                <w:rFonts w:ascii="Times New Roman" w:hAnsi="Times New Roman"/>
                <w:sz w:val="24"/>
                <w:szCs w:val="24"/>
              </w:rPr>
              <w:t>МВД по КБР,             Минтрудсоц</w:t>
            </w:r>
            <w:r w:rsidR="007D67B8">
              <w:rPr>
                <w:rFonts w:ascii="Times New Roman" w:hAnsi="Times New Roman"/>
                <w:sz w:val="24"/>
                <w:szCs w:val="24"/>
              </w:rPr>
              <w:t>защиты</w:t>
            </w:r>
            <w:r w:rsidRPr="00F46CF1">
              <w:rPr>
                <w:rFonts w:ascii="Times New Roman" w:hAnsi="Times New Roman"/>
                <w:sz w:val="24"/>
                <w:szCs w:val="24"/>
              </w:rPr>
              <w:t xml:space="preserve"> КБР, Минобрнауки КБР           </w:t>
            </w:r>
          </w:p>
        </w:tc>
        <w:tc>
          <w:tcPr>
            <w:tcW w:w="993" w:type="dxa"/>
            <w:tcBorders>
              <w:top w:val="single" w:sz="4" w:space="0" w:color="auto"/>
              <w:left w:val="nil"/>
              <w:bottom w:val="single" w:sz="4" w:space="0" w:color="auto"/>
              <w:right w:val="single" w:sz="4" w:space="0" w:color="auto"/>
            </w:tcBorders>
          </w:tcPr>
          <w:p w:rsidR="00DC54D6" w:rsidRPr="003C2311" w:rsidRDefault="00DC54D6" w:rsidP="003C2311">
            <w:pPr>
              <w:spacing w:after="0" w:line="240" w:lineRule="auto"/>
              <w:jc w:val="center"/>
              <w:rPr>
                <w:rFonts w:ascii="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tcPr>
          <w:p w:rsidR="00DC54D6" w:rsidRPr="003C2311" w:rsidRDefault="00DC54D6" w:rsidP="003C2311">
            <w:pPr>
              <w:spacing w:after="0" w:line="240" w:lineRule="auto"/>
              <w:jc w:val="center"/>
              <w:rPr>
                <w:rFonts w:ascii="Times New Roman" w:hAnsi="Times New Roman"/>
                <w:b/>
                <w:color w:val="000000"/>
                <w:sz w:val="24"/>
                <w:szCs w:val="24"/>
              </w:rPr>
            </w:pPr>
          </w:p>
        </w:tc>
        <w:tc>
          <w:tcPr>
            <w:tcW w:w="5386" w:type="dxa"/>
            <w:tcBorders>
              <w:top w:val="single" w:sz="4" w:space="0" w:color="auto"/>
              <w:left w:val="nil"/>
              <w:bottom w:val="single" w:sz="4" w:space="0" w:color="auto"/>
              <w:right w:val="single" w:sz="4" w:space="0" w:color="auto"/>
            </w:tcBorders>
          </w:tcPr>
          <w:p w:rsidR="00F16E8F" w:rsidRPr="00F16E8F" w:rsidRDefault="008F35DE" w:rsidP="00F16E8F">
            <w:pPr>
              <w:pStyle w:val="ad"/>
              <w:jc w:val="both"/>
              <w:rPr>
                <w:rFonts w:ascii="Times New Roman" w:hAnsi="Times New Roman"/>
                <w:sz w:val="24"/>
                <w:szCs w:val="24"/>
              </w:rPr>
            </w:pPr>
            <w:r>
              <w:rPr>
                <w:rFonts w:ascii="Times New Roman" w:hAnsi="Times New Roman"/>
                <w:sz w:val="24"/>
                <w:szCs w:val="24"/>
              </w:rPr>
              <w:t xml:space="preserve">     </w:t>
            </w:r>
            <w:r w:rsidR="00F16E8F" w:rsidRPr="00F16E8F">
              <w:rPr>
                <w:rFonts w:ascii="Times New Roman" w:hAnsi="Times New Roman"/>
                <w:sz w:val="24"/>
                <w:szCs w:val="24"/>
              </w:rPr>
              <w:t xml:space="preserve">В рамках полномочий, определенных Законом РФ от 24 июня 1999г.  №120-ФЗ «Об основах системы профилактики безнадзорности и правонарушений несовершеннолетних», Министерством труда, занятости и социальной </w:t>
            </w:r>
            <w:r w:rsidR="00F16E8F" w:rsidRPr="00F16E8F">
              <w:rPr>
                <w:rFonts w:ascii="Times New Roman" w:hAnsi="Times New Roman"/>
                <w:sz w:val="24"/>
                <w:szCs w:val="24"/>
              </w:rPr>
              <w:lastRenderedPageBreak/>
              <w:t xml:space="preserve">защиты КБР проводится работа по участию в межведомственных рейдах по выявлению и постановке на учет семей «группы риска», социальному обслуживанию семьи и детей, предоставлению широкого спектра социально-реабилитационных услуг семьям с детьми, оказавшимся в трудной жизненной ситуации. </w:t>
            </w:r>
          </w:p>
          <w:p w:rsidR="00F16E8F" w:rsidRPr="00F16E8F" w:rsidRDefault="00F16E8F" w:rsidP="00F16E8F">
            <w:pPr>
              <w:pStyle w:val="ad"/>
              <w:jc w:val="both"/>
              <w:rPr>
                <w:rFonts w:ascii="Times New Roman" w:hAnsi="Times New Roman"/>
                <w:sz w:val="24"/>
                <w:szCs w:val="24"/>
              </w:rPr>
            </w:pPr>
            <w:r>
              <w:rPr>
                <w:rFonts w:ascii="Times New Roman" w:hAnsi="Times New Roman"/>
                <w:sz w:val="24"/>
                <w:szCs w:val="24"/>
              </w:rPr>
              <w:t xml:space="preserve">     </w:t>
            </w:r>
            <w:r w:rsidR="008F35DE">
              <w:rPr>
                <w:rFonts w:ascii="Times New Roman" w:hAnsi="Times New Roman"/>
                <w:sz w:val="24"/>
                <w:szCs w:val="24"/>
              </w:rPr>
              <w:t xml:space="preserve">  </w:t>
            </w:r>
            <w:r w:rsidRPr="00F16E8F">
              <w:rPr>
                <w:rFonts w:ascii="Times New Roman" w:hAnsi="Times New Roman"/>
                <w:sz w:val="24"/>
                <w:szCs w:val="24"/>
              </w:rPr>
              <w:t>Территориальными органами социальной защиты Министерства, а также подведомственными учреждениями, проводящими индивидуальную профилактическую работу в отношении несовершеннолетних, оказавшихся в трудной жизненной ситуации, проводятся обследования и составление актов жилищно-бытовых условий семей «группы риска», оказывается квалифицированная социальная помощь семьям в разрешении трудной жизненной ситуации, содействие их адаптации в обществе.</w:t>
            </w:r>
          </w:p>
          <w:p w:rsidR="00DC54D6" w:rsidRPr="00F16E8F" w:rsidRDefault="00F16E8F" w:rsidP="00F16E8F">
            <w:pPr>
              <w:pStyle w:val="ad"/>
              <w:jc w:val="both"/>
              <w:rPr>
                <w:rFonts w:ascii="Times New Roman" w:hAnsi="Times New Roman"/>
                <w:sz w:val="24"/>
                <w:szCs w:val="24"/>
              </w:rPr>
            </w:pPr>
            <w:r>
              <w:rPr>
                <w:rFonts w:ascii="Times New Roman" w:hAnsi="Times New Roman"/>
                <w:sz w:val="24"/>
                <w:szCs w:val="24"/>
              </w:rPr>
              <w:t xml:space="preserve">      В</w:t>
            </w:r>
            <w:r w:rsidRPr="00F16E8F">
              <w:rPr>
                <w:rFonts w:ascii="Times New Roman" w:hAnsi="Times New Roman"/>
                <w:sz w:val="24"/>
                <w:szCs w:val="24"/>
              </w:rPr>
              <w:t xml:space="preserve"> 2016 год</w:t>
            </w:r>
            <w:r>
              <w:rPr>
                <w:rFonts w:ascii="Times New Roman" w:hAnsi="Times New Roman"/>
                <w:sz w:val="24"/>
                <w:szCs w:val="24"/>
              </w:rPr>
              <w:t>у</w:t>
            </w:r>
            <w:r w:rsidRPr="00F16E8F">
              <w:rPr>
                <w:rFonts w:ascii="Times New Roman" w:hAnsi="Times New Roman"/>
                <w:sz w:val="24"/>
                <w:szCs w:val="24"/>
              </w:rPr>
              <w:t xml:space="preserve"> органы социальной защиты населения выявили и поставили на учет 46 семей «группы риска», в которых воспитывается </w:t>
            </w:r>
            <w:r w:rsidR="008F35DE">
              <w:rPr>
                <w:rFonts w:ascii="Times New Roman" w:hAnsi="Times New Roman"/>
                <w:sz w:val="24"/>
                <w:szCs w:val="24"/>
              </w:rPr>
              <w:t xml:space="preserve">              </w:t>
            </w:r>
            <w:r w:rsidRPr="00F16E8F">
              <w:rPr>
                <w:rFonts w:ascii="Times New Roman" w:hAnsi="Times New Roman"/>
                <w:sz w:val="24"/>
                <w:szCs w:val="24"/>
              </w:rPr>
              <w:t>104 ребенка. С указанными семьями проведены профилактические беседы, оказана консультативная помощь, проводится индивидуально-профилактическая работа.</w:t>
            </w:r>
          </w:p>
        </w:tc>
      </w:tr>
      <w:tr w:rsidR="00DC54D6" w:rsidRPr="008376EC" w:rsidTr="008F35DE">
        <w:trPr>
          <w:trHeight w:val="263"/>
        </w:trPr>
        <w:tc>
          <w:tcPr>
            <w:tcW w:w="915" w:type="dxa"/>
            <w:tcBorders>
              <w:top w:val="single" w:sz="8" w:space="0" w:color="000000"/>
              <w:left w:val="single" w:sz="8" w:space="0" w:color="000000"/>
              <w:bottom w:val="single" w:sz="8" w:space="0" w:color="000000"/>
              <w:right w:val="single" w:sz="8" w:space="0" w:color="000000"/>
            </w:tcBorders>
          </w:tcPr>
          <w:p w:rsidR="00DC54D6" w:rsidRPr="00A805E6" w:rsidRDefault="00DC54D6" w:rsidP="008B1AF9">
            <w:pPr>
              <w:spacing w:after="0" w:line="240" w:lineRule="auto"/>
              <w:jc w:val="center"/>
              <w:rPr>
                <w:rFonts w:ascii="Times New Roman" w:hAnsi="Times New Roman"/>
                <w:color w:val="000000"/>
                <w:sz w:val="24"/>
                <w:szCs w:val="24"/>
              </w:rPr>
            </w:pPr>
            <w:r w:rsidRPr="00171148">
              <w:rPr>
                <w:rFonts w:ascii="Times New Roman" w:hAnsi="Times New Roman"/>
                <w:color w:val="000000"/>
                <w:sz w:val="24"/>
                <w:szCs w:val="24"/>
              </w:rPr>
              <w:lastRenderedPageBreak/>
              <w:t>3.1.</w:t>
            </w:r>
          </w:p>
        </w:tc>
        <w:tc>
          <w:tcPr>
            <w:tcW w:w="4345" w:type="dxa"/>
            <w:tcBorders>
              <w:top w:val="single" w:sz="8" w:space="0" w:color="000000"/>
              <w:left w:val="nil"/>
              <w:bottom w:val="single" w:sz="8" w:space="0" w:color="000000"/>
              <w:right w:val="single" w:sz="8" w:space="0" w:color="000000"/>
            </w:tcBorders>
          </w:tcPr>
          <w:p w:rsidR="00DC54D6" w:rsidRPr="00A805E6" w:rsidRDefault="00DC54D6" w:rsidP="008B1AF9">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Проведение антикоррупционной экспертизы нормативных правовых актов и проектов нормативных правовых актов Кабардино-Балкарской Республики и органов местного самоуправления муниципальных образований Кабардино-Балкарской Республики</w:t>
            </w:r>
          </w:p>
        </w:tc>
        <w:tc>
          <w:tcPr>
            <w:tcW w:w="2693" w:type="dxa"/>
            <w:tcBorders>
              <w:top w:val="single" w:sz="8" w:space="0" w:color="000000"/>
              <w:left w:val="nil"/>
              <w:bottom w:val="single" w:sz="8" w:space="0" w:color="000000"/>
              <w:right w:val="single" w:sz="8" w:space="0" w:color="000000"/>
            </w:tcBorders>
          </w:tcPr>
          <w:p w:rsidR="00DC54D6" w:rsidRPr="00A805E6" w:rsidRDefault="00DC54D6" w:rsidP="008B1AF9">
            <w:pPr>
              <w:spacing w:after="0" w:line="240" w:lineRule="auto"/>
              <w:rPr>
                <w:rFonts w:ascii="Times New Roman" w:hAnsi="Times New Roman"/>
                <w:color w:val="000000"/>
                <w:sz w:val="24"/>
                <w:szCs w:val="24"/>
              </w:rPr>
            </w:pPr>
            <w:r w:rsidRPr="00A805E6">
              <w:rPr>
                <w:rFonts w:ascii="Times New Roman" w:hAnsi="Times New Roman"/>
                <w:color w:val="000000"/>
                <w:sz w:val="24"/>
                <w:szCs w:val="24"/>
              </w:rPr>
              <w:t xml:space="preserve">Исполнительные органы государственной власти Кабардино-Балкарской Республики, органы местного самоуправления муниципальных образований Кабардино-Балкарской </w:t>
            </w:r>
            <w:r w:rsidRPr="00A805E6">
              <w:rPr>
                <w:rFonts w:ascii="Times New Roman" w:hAnsi="Times New Roman"/>
                <w:color w:val="000000"/>
                <w:sz w:val="24"/>
                <w:szCs w:val="24"/>
              </w:rPr>
              <w:lastRenderedPageBreak/>
              <w:t>Республики</w:t>
            </w:r>
          </w:p>
        </w:tc>
        <w:tc>
          <w:tcPr>
            <w:tcW w:w="993" w:type="dxa"/>
            <w:tcBorders>
              <w:top w:val="nil"/>
              <w:left w:val="single" w:sz="4" w:space="0" w:color="auto"/>
              <w:bottom w:val="single" w:sz="4" w:space="0" w:color="auto"/>
              <w:right w:val="single" w:sz="4" w:space="0" w:color="auto"/>
            </w:tcBorders>
          </w:tcPr>
          <w:p w:rsidR="00DC54D6" w:rsidRPr="00A805E6" w:rsidRDefault="00DC54D6" w:rsidP="008B1AF9">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201</w:t>
            </w:r>
            <w:r w:rsidR="00DD1548">
              <w:rPr>
                <w:rFonts w:ascii="Times New Roman" w:hAnsi="Times New Roman"/>
                <w:color w:val="000000"/>
                <w:sz w:val="24"/>
                <w:szCs w:val="24"/>
              </w:rPr>
              <w:t>4</w:t>
            </w:r>
          </w:p>
        </w:tc>
        <w:tc>
          <w:tcPr>
            <w:tcW w:w="992" w:type="dxa"/>
            <w:tcBorders>
              <w:top w:val="nil"/>
              <w:left w:val="nil"/>
              <w:bottom w:val="single" w:sz="4" w:space="0" w:color="auto"/>
              <w:right w:val="single" w:sz="4" w:space="0" w:color="auto"/>
            </w:tcBorders>
          </w:tcPr>
          <w:p w:rsidR="00DC54D6" w:rsidRPr="00A805E6" w:rsidRDefault="00DC54D6" w:rsidP="008B1A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w:t>
            </w:r>
            <w:r w:rsidR="00DD1548">
              <w:rPr>
                <w:rFonts w:ascii="Times New Roman" w:hAnsi="Times New Roman"/>
                <w:color w:val="000000"/>
                <w:sz w:val="24"/>
                <w:szCs w:val="24"/>
              </w:rPr>
              <w:t>16</w:t>
            </w:r>
          </w:p>
        </w:tc>
        <w:tc>
          <w:tcPr>
            <w:tcW w:w="5386" w:type="dxa"/>
            <w:tcBorders>
              <w:top w:val="single" w:sz="8" w:space="0" w:color="auto"/>
              <w:left w:val="single" w:sz="8" w:space="0" w:color="auto"/>
              <w:bottom w:val="single" w:sz="8" w:space="0" w:color="auto"/>
              <w:right w:val="single" w:sz="8" w:space="0" w:color="auto"/>
            </w:tcBorders>
          </w:tcPr>
          <w:p w:rsidR="00DC54D6" w:rsidRPr="00F16E8F" w:rsidRDefault="00F16E8F" w:rsidP="00F16E8F">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00DC54D6" w:rsidRPr="00F16E8F">
              <w:rPr>
                <w:rFonts w:ascii="Times New Roman" w:hAnsi="Times New Roman"/>
                <w:color w:val="000000"/>
                <w:sz w:val="24"/>
                <w:szCs w:val="24"/>
              </w:rPr>
              <w:t>В соответствии с Федеральным законом от 17.07.2009г. .№172-ФЗ и законом Кабардино-Балкарской Республики от 19</w:t>
            </w:r>
            <w:r>
              <w:rPr>
                <w:rFonts w:ascii="Times New Roman" w:hAnsi="Times New Roman"/>
                <w:color w:val="000000"/>
                <w:sz w:val="24"/>
                <w:szCs w:val="24"/>
              </w:rPr>
              <w:t>.06.</w:t>
            </w:r>
            <w:r w:rsidR="00DC54D6" w:rsidRPr="00F16E8F">
              <w:rPr>
                <w:rFonts w:ascii="Times New Roman" w:hAnsi="Times New Roman"/>
                <w:color w:val="000000"/>
                <w:sz w:val="24"/>
                <w:szCs w:val="24"/>
              </w:rPr>
              <w:t xml:space="preserve">2007г. №38-РЗ «О профилактике коррупции в Кабардино-Балкарской Республике», приказом Министерства </w:t>
            </w:r>
            <w:r>
              <w:rPr>
                <w:rFonts w:ascii="Times New Roman" w:hAnsi="Times New Roman"/>
                <w:color w:val="000000"/>
                <w:sz w:val="24"/>
                <w:szCs w:val="24"/>
              </w:rPr>
              <w:t xml:space="preserve">    </w:t>
            </w:r>
            <w:r w:rsidR="00DC54D6" w:rsidRPr="00F16E8F">
              <w:rPr>
                <w:rFonts w:ascii="Times New Roman" w:hAnsi="Times New Roman"/>
                <w:color w:val="000000"/>
                <w:sz w:val="24"/>
                <w:szCs w:val="24"/>
              </w:rPr>
              <w:t xml:space="preserve">труда, занятости и социальной защиты </w:t>
            </w:r>
            <w:r>
              <w:rPr>
                <w:rFonts w:ascii="Times New Roman" w:hAnsi="Times New Roman"/>
                <w:color w:val="000000"/>
                <w:sz w:val="24"/>
                <w:szCs w:val="24"/>
              </w:rPr>
              <w:t xml:space="preserve">            </w:t>
            </w:r>
            <w:r w:rsidR="00DC54D6" w:rsidRPr="00F16E8F">
              <w:rPr>
                <w:rFonts w:ascii="Times New Roman" w:hAnsi="Times New Roman"/>
                <w:color w:val="000000"/>
                <w:sz w:val="24"/>
                <w:szCs w:val="24"/>
              </w:rPr>
              <w:t>КБР от 28.04.2015г. №140-П «Об антикоррупционной экспертизе нормативных правовых актов и их проектов»</w:t>
            </w:r>
            <w:r w:rsidR="005D4FA7" w:rsidRPr="00F16E8F">
              <w:rPr>
                <w:rFonts w:ascii="Times New Roman" w:hAnsi="Times New Roman"/>
                <w:color w:val="000000"/>
                <w:sz w:val="24"/>
                <w:szCs w:val="24"/>
              </w:rPr>
              <w:t xml:space="preserve"> </w:t>
            </w:r>
            <w:r w:rsidR="00A12886" w:rsidRPr="00F16E8F">
              <w:rPr>
                <w:rFonts w:ascii="Times New Roman" w:hAnsi="Times New Roman"/>
                <w:color w:val="000000"/>
                <w:sz w:val="24"/>
                <w:szCs w:val="24"/>
              </w:rPr>
              <w:t>в</w:t>
            </w:r>
            <w:r w:rsidR="005D4FA7" w:rsidRPr="00F16E8F">
              <w:rPr>
                <w:rFonts w:ascii="Times New Roman" w:hAnsi="Times New Roman"/>
                <w:color w:val="000000"/>
                <w:sz w:val="24"/>
                <w:szCs w:val="24"/>
              </w:rPr>
              <w:t xml:space="preserve"> 2016 год</w:t>
            </w:r>
            <w:r w:rsidR="00A12886" w:rsidRPr="00F16E8F">
              <w:rPr>
                <w:rFonts w:ascii="Times New Roman" w:hAnsi="Times New Roman"/>
                <w:color w:val="000000"/>
                <w:sz w:val="24"/>
                <w:szCs w:val="24"/>
              </w:rPr>
              <w:t>у</w:t>
            </w:r>
            <w:r w:rsidR="00DC54D6" w:rsidRPr="00F16E8F">
              <w:rPr>
                <w:rFonts w:ascii="Times New Roman" w:hAnsi="Times New Roman"/>
                <w:color w:val="000000"/>
                <w:sz w:val="24"/>
                <w:szCs w:val="24"/>
              </w:rPr>
              <w:t xml:space="preserve"> </w:t>
            </w:r>
            <w:r w:rsidR="005D4FA7" w:rsidRPr="00F16E8F">
              <w:rPr>
                <w:rFonts w:ascii="Times New Roman" w:hAnsi="Times New Roman"/>
                <w:color w:val="000000"/>
                <w:sz w:val="24"/>
                <w:szCs w:val="24"/>
              </w:rPr>
              <w:t xml:space="preserve"> была </w:t>
            </w:r>
            <w:r w:rsidR="00DC54D6" w:rsidRPr="00F16E8F">
              <w:rPr>
                <w:rFonts w:ascii="Times New Roman" w:hAnsi="Times New Roman"/>
                <w:color w:val="000000"/>
                <w:sz w:val="24"/>
                <w:szCs w:val="24"/>
              </w:rPr>
              <w:t xml:space="preserve">проведена антикоррупционная экспертиза </w:t>
            </w:r>
            <w:r w:rsidR="008F35DE">
              <w:rPr>
                <w:rFonts w:ascii="Times New Roman" w:hAnsi="Times New Roman"/>
                <w:color w:val="000000"/>
                <w:sz w:val="24"/>
                <w:szCs w:val="24"/>
              </w:rPr>
              <w:t xml:space="preserve">                     </w:t>
            </w:r>
            <w:r w:rsidR="00A12886" w:rsidRPr="00F16E8F">
              <w:rPr>
                <w:rFonts w:ascii="Times New Roman" w:hAnsi="Times New Roman"/>
                <w:color w:val="000000"/>
                <w:sz w:val="24"/>
                <w:szCs w:val="24"/>
              </w:rPr>
              <w:lastRenderedPageBreak/>
              <w:t>69</w:t>
            </w:r>
            <w:r w:rsidR="00DC54D6" w:rsidRPr="00F16E8F">
              <w:rPr>
                <w:rFonts w:ascii="Times New Roman" w:hAnsi="Times New Roman"/>
                <w:color w:val="000000"/>
                <w:sz w:val="24"/>
                <w:szCs w:val="24"/>
              </w:rPr>
              <w:t xml:space="preserve"> проект</w:t>
            </w:r>
            <w:r w:rsidR="005D4FA7" w:rsidRPr="00F16E8F">
              <w:rPr>
                <w:rFonts w:ascii="Times New Roman" w:hAnsi="Times New Roman"/>
                <w:color w:val="000000"/>
                <w:sz w:val="24"/>
                <w:szCs w:val="24"/>
              </w:rPr>
              <w:t>ов</w:t>
            </w:r>
            <w:r w:rsidR="00DC54D6" w:rsidRPr="00F16E8F">
              <w:rPr>
                <w:rFonts w:ascii="Times New Roman" w:hAnsi="Times New Roman"/>
                <w:color w:val="000000"/>
                <w:sz w:val="24"/>
                <w:szCs w:val="24"/>
              </w:rPr>
              <w:t xml:space="preserve"> НПА, разработанных  министерством</w:t>
            </w:r>
          </w:p>
        </w:tc>
      </w:tr>
      <w:tr w:rsidR="00DC54D6" w:rsidRPr="008376EC" w:rsidTr="008F35DE">
        <w:trPr>
          <w:trHeight w:val="259"/>
        </w:trPr>
        <w:tc>
          <w:tcPr>
            <w:tcW w:w="915" w:type="dxa"/>
            <w:tcBorders>
              <w:top w:val="nil"/>
              <w:left w:val="single" w:sz="8" w:space="0" w:color="000000"/>
              <w:bottom w:val="single" w:sz="8" w:space="0" w:color="000000"/>
              <w:right w:val="nil"/>
            </w:tcBorders>
          </w:tcPr>
          <w:p w:rsidR="00DC54D6" w:rsidRPr="00A805E6" w:rsidRDefault="00DC54D6" w:rsidP="008B1AF9">
            <w:pPr>
              <w:spacing w:after="0" w:line="240" w:lineRule="auto"/>
              <w:jc w:val="center"/>
              <w:rPr>
                <w:rFonts w:ascii="Times New Roman" w:hAnsi="Times New Roman"/>
                <w:color w:val="000000"/>
                <w:sz w:val="24"/>
                <w:szCs w:val="24"/>
              </w:rPr>
            </w:pPr>
            <w:r w:rsidRPr="00171148">
              <w:rPr>
                <w:rFonts w:ascii="Times New Roman" w:hAnsi="Times New Roman"/>
                <w:color w:val="000000"/>
                <w:sz w:val="24"/>
                <w:szCs w:val="24"/>
              </w:rPr>
              <w:lastRenderedPageBreak/>
              <w:t>3.3.</w:t>
            </w:r>
          </w:p>
        </w:tc>
        <w:tc>
          <w:tcPr>
            <w:tcW w:w="4345" w:type="dxa"/>
            <w:tcBorders>
              <w:top w:val="nil"/>
              <w:left w:val="single" w:sz="8" w:space="0" w:color="000000"/>
              <w:bottom w:val="single" w:sz="8" w:space="0" w:color="000000"/>
              <w:right w:val="nil"/>
            </w:tcBorders>
          </w:tcPr>
          <w:p w:rsidR="00DC54D6" w:rsidRPr="00A805E6" w:rsidRDefault="00DC54D6" w:rsidP="008B1AF9">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Размещение на официальных сайтах исполнительных органов государственной власти и органов местного самоуправления муниципальных образований Кабардино-Балкарской Республики текстов подготовленных ими проектов нормативных правовых актов с указанием срока и электронного адреса для приёма сообщений о замечаниях и предложениях к ним</w:t>
            </w:r>
          </w:p>
        </w:tc>
        <w:tc>
          <w:tcPr>
            <w:tcW w:w="2693" w:type="dxa"/>
            <w:tcBorders>
              <w:top w:val="nil"/>
              <w:left w:val="single" w:sz="8" w:space="0" w:color="000000"/>
              <w:bottom w:val="single" w:sz="8" w:space="0" w:color="000000"/>
              <w:right w:val="nil"/>
            </w:tcBorders>
          </w:tcPr>
          <w:p w:rsidR="00DC54D6" w:rsidRPr="00A805E6" w:rsidRDefault="00DC54D6" w:rsidP="008B1AF9">
            <w:pPr>
              <w:spacing w:after="0" w:line="240" w:lineRule="auto"/>
              <w:rPr>
                <w:rFonts w:ascii="Times New Roman" w:hAnsi="Times New Roman"/>
                <w:color w:val="000000"/>
                <w:sz w:val="24"/>
                <w:szCs w:val="24"/>
              </w:rPr>
            </w:pPr>
            <w:r w:rsidRPr="00A805E6">
              <w:rPr>
                <w:rFonts w:ascii="Times New Roman" w:hAnsi="Times New Roman"/>
                <w:color w:val="000000"/>
                <w:sz w:val="24"/>
                <w:szCs w:val="24"/>
              </w:rPr>
              <w:t>Исполнительные органы государственной власти  Кабардино-Балкарской Республики, органы местного самоуправления муниципальных образований Кабардино-Балкарской Республики</w:t>
            </w:r>
          </w:p>
        </w:tc>
        <w:tc>
          <w:tcPr>
            <w:tcW w:w="993" w:type="dxa"/>
            <w:tcBorders>
              <w:top w:val="nil"/>
              <w:left w:val="single" w:sz="4" w:space="0" w:color="auto"/>
              <w:bottom w:val="single" w:sz="4" w:space="0" w:color="auto"/>
              <w:right w:val="single" w:sz="4" w:space="0" w:color="auto"/>
            </w:tcBorders>
          </w:tcPr>
          <w:p w:rsidR="00DC54D6" w:rsidRPr="00A805E6" w:rsidRDefault="00DC54D6" w:rsidP="008B1AF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w:t>
            </w:r>
            <w:r w:rsidR="00DA77D3">
              <w:rPr>
                <w:rFonts w:ascii="Times New Roman" w:hAnsi="Times New Roman"/>
                <w:color w:val="000000"/>
                <w:sz w:val="24"/>
                <w:szCs w:val="24"/>
              </w:rPr>
              <w:t>4</w:t>
            </w:r>
          </w:p>
        </w:tc>
        <w:tc>
          <w:tcPr>
            <w:tcW w:w="992" w:type="dxa"/>
            <w:tcBorders>
              <w:top w:val="nil"/>
              <w:left w:val="nil"/>
              <w:bottom w:val="single" w:sz="4" w:space="0" w:color="auto"/>
              <w:right w:val="single" w:sz="4" w:space="0" w:color="auto"/>
            </w:tcBorders>
          </w:tcPr>
          <w:p w:rsidR="00DC54D6" w:rsidRPr="00A805E6" w:rsidRDefault="00DC54D6" w:rsidP="008B1AF9">
            <w:pPr>
              <w:spacing w:after="0" w:line="240" w:lineRule="auto"/>
              <w:jc w:val="right"/>
              <w:rPr>
                <w:rFonts w:ascii="Times New Roman" w:hAnsi="Times New Roman"/>
                <w:color w:val="000000"/>
                <w:sz w:val="24"/>
                <w:szCs w:val="24"/>
              </w:rPr>
            </w:pPr>
            <w:r w:rsidRPr="00A805E6">
              <w:rPr>
                <w:rFonts w:ascii="Times New Roman" w:hAnsi="Times New Roman"/>
                <w:color w:val="000000"/>
                <w:sz w:val="24"/>
                <w:szCs w:val="24"/>
              </w:rPr>
              <w:t>20</w:t>
            </w:r>
            <w:r w:rsidR="00914CE9">
              <w:rPr>
                <w:rFonts w:ascii="Times New Roman" w:hAnsi="Times New Roman"/>
                <w:color w:val="000000"/>
                <w:sz w:val="24"/>
                <w:szCs w:val="24"/>
              </w:rPr>
              <w:t>16</w:t>
            </w:r>
          </w:p>
        </w:tc>
        <w:tc>
          <w:tcPr>
            <w:tcW w:w="5386" w:type="dxa"/>
            <w:tcBorders>
              <w:top w:val="nil"/>
              <w:left w:val="single" w:sz="8" w:space="0" w:color="auto"/>
              <w:bottom w:val="single" w:sz="8" w:space="0" w:color="auto"/>
              <w:right w:val="single" w:sz="8" w:space="0" w:color="auto"/>
            </w:tcBorders>
          </w:tcPr>
          <w:p w:rsidR="00F16E8F" w:rsidRDefault="00F16E8F" w:rsidP="00F16E8F">
            <w:pPr>
              <w:pStyle w:val="ad"/>
              <w:jc w:val="both"/>
              <w:rPr>
                <w:rFonts w:ascii="Times New Roman" w:hAnsi="Times New Roman"/>
                <w:sz w:val="24"/>
                <w:szCs w:val="24"/>
              </w:rPr>
            </w:pPr>
            <w:r>
              <w:rPr>
                <w:rFonts w:ascii="Times New Roman" w:hAnsi="Times New Roman"/>
                <w:sz w:val="24"/>
                <w:szCs w:val="24"/>
              </w:rPr>
              <w:t xml:space="preserve">      </w:t>
            </w:r>
            <w:r w:rsidR="00DC54D6" w:rsidRPr="00F16E8F">
              <w:rPr>
                <w:rFonts w:ascii="Times New Roman" w:hAnsi="Times New Roman"/>
                <w:sz w:val="24"/>
                <w:szCs w:val="24"/>
              </w:rPr>
              <w:t>На официальном сайте Министерства труда, занятости и социальной защиты КБР тексты подготовленных проектов нормативных правовых актов располагаются на странице «Проекты нормативных правовых актов», перейти на которую можно выбрав в меню сайта раздел «Документы», подраздел «Проекты и программы» или перейдя по ссылке http://m</w:t>
            </w:r>
            <w:r w:rsidR="00DC54D6" w:rsidRPr="00F16E8F">
              <w:rPr>
                <w:rFonts w:ascii="Times New Roman" w:hAnsi="Times New Roman"/>
                <w:sz w:val="24"/>
                <w:szCs w:val="24"/>
                <w:lang w:val="en-US"/>
              </w:rPr>
              <w:t>intrudkbr</w:t>
            </w:r>
            <w:r w:rsidR="00DC54D6" w:rsidRPr="00F16E8F">
              <w:rPr>
                <w:rFonts w:ascii="Times New Roman" w:hAnsi="Times New Roman"/>
                <w:sz w:val="24"/>
                <w:szCs w:val="24"/>
              </w:rPr>
              <w:t xml:space="preserve">.ru/programms.html. Для каждого документа указана дата публикации и есть форма для приема сообщений о замечаниях и предложениях. </w:t>
            </w:r>
            <w:r>
              <w:rPr>
                <w:rFonts w:ascii="Times New Roman" w:hAnsi="Times New Roman"/>
                <w:sz w:val="24"/>
                <w:szCs w:val="24"/>
              </w:rPr>
              <w:t xml:space="preserve">   </w:t>
            </w:r>
          </w:p>
          <w:p w:rsidR="00DC54D6" w:rsidRPr="00F16E8F" w:rsidRDefault="00F16E8F" w:rsidP="005A1B3F">
            <w:pPr>
              <w:pStyle w:val="ad"/>
              <w:jc w:val="both"/>
              <w:rPr>
                <w:rFonts w:ascii="Times New Roman" w:hAnsi="Times New Roman"/>
                <w:color w:val="000000"/>
                <w:sz w:val="24"/>
                <w:szCs w:val="24"/>
              </w:rPr>
            </w:pPr>
            <w:r>
              <w:rPr>
                <w:rFonts w:ascii="Times New Roman" w:hAnsi="Times New Roman"/>
                <w:sz w:val="24"/>
                <w:szCs w:val="24"/>
              </w:rPr>
              <w:t xml:space="preserve">     </w:t>
            </w:r>
            <w:r w:rsidR="00DC54D6" w:rsidRPr="00F16E8F">
              <w:rPr>
                <w:rFonts w:ascii="Times New Roman" w:hAnsi="Times New Roman"/>
                <w:sz w:val="24"/>
                <w:szCs w:val="24"/>
              </w:rPr>
              <w:t>За</w:t>
            </w:r>
            <w:r w:rsidR="00DA77D3" w:rsidRPr="00F16E8F">
              <w:rPr>
                <w:rFonts w:ascii="Times New Roman" w:hAnsi="Times New Roman"/>
                <w:sz w:val="24"/>
                <w:szCs w:val="24"/>
              </w:rPr>
              <w:t xml:space="preserve"> </w:t>
            </w:r>
            <w:r w:rsidR="00A12886" w:rsidRPr="00F16E8F">
              <w:rPr>
                <w:rFonts w:ascii="Times New Roman" w:hAnsi="Times New Roman"/>
                <w:sz w:val="24"/>
                <w:szCs w:val="24"/>
              </w:rPr>
              <w:t>в</w:t>
            </w:r>
            <w:r w:rsidR="00DC54D6" w:rsidRPr="00F16E8F">
              <w:rPr>
                <w:rFonts w:ascii="Times New Roman" w:hAnsi="Times New Roman"/>
                <w:sz w:val="24"/>
                <w:szCs w:val="24"/>
              </w:rPr>
              <w:t xml:space="preserve"> 201</w:t>
            </w:r>
            <w:r w:rsidR="009E7DCA" w:rsidRPr="00F16E8F">
              <w:rPr>
                <w:rFonts w:ascii="Times New Roman" w:hAnsi="Times New Roman"/>
                <w:sz w:val="24"/>
                <w:szCs w:val="24"/>
              </w:rPr>
              <w:t>6</w:t>
            </w:r>
            <w:r w:rsidR="00A12886" w:rsidRPr="00F16E8F">
              <w:rPr>
                <w:rFonts w:ascii="Times New Roman" w:hAnsi="Times New Roman"/>
                <w:sz w:val="24"/>
                <w:szCs w:val="24"/>
              </w:rPr>
              <w:t xml:space="preserve"> году</w:t>
            </w:r>
            <w:r w:rsidR="00DC54D6" w:rsidRPr="00F16E8F">
              <w:rPr>
                <w:rFonts w:ascii="Times New Roman" w:hAnsi="Times New Roman"/>
                <w:sz w:val="24"/>
                <w:szCs w:val="24"/>
              </w:rPr>
              <w:t xml:space="preserve"> на сайте было размещено </w:t>
            </w:r>
            <w:r>
              <w:rPr>
                <w:rFonts w:ascii="Times New Roman" w:hAnsi="Times New Roman"/>
                <w:sz w:val="24"/>
                <w:szCs w:val="24"/>
              </w:rPr>
              <w:t xml:space="preserve">                </w:t>
            </w:r>
            <w:r w:rsidR="00A12886" w:rsidRPr="00F16E8F">
              <w:rPr>
                <w:rFonts w:ascii="Times New Roman" w:hAnsi="Times New Roman"/>
                <w:sz w:val="24"/>
                <w:szCs w:val="24"/>
              </w:rPr>
              <w:t>69</w:t>
            </w:r>
            <w:r w:rsidR="00DC54D6" w:rsidRPr="00F16E8F">
              <w:rPr>
                <w:rFonts w:ascii="Times New Roman" w:hAnsi="Times New Roman"/>
                <w:sz w:val="24"/>
                <w:szCs w:val="24"/>
              </w:rPr>
              <w:t xml:space="preserve"> проект</w:t>
            </w:r>
            <w:r w:rsidR="007B6A2D" w:rsidRPr="00F16E8F">
              <w:rPr>
                <w:rFonts w:ascii="Times New Roman" w:hAnsi="Times New Roman"/>
                <w:sz w:val="24"/>
                <w:szCs w:val="24"/>
              </w:rPr>
              <w:t>а</w:t>
            </w:r>
            <w:r w:rsidR="00DC54D6" w:rsidRPr="00F16E8F">
              <w:rPr>
                <w:rFonts w:ascii="Times New Roman" w:hAnsi="Times New Roman"/>
                <w:sz w:val="24"/>
                <w:szCs w:val="24"/>
              </w:rPr>
              <w:t xml:space="preserve"> НПА, замечани</w:t>
            </w:r>
            <w:r w:rsidR="005A1B3F">
              <w:rPr>
                <w:rFonts w:ascii="Times New Roman" w:hAnsi="Times New Roman"/>
                <w:sz w:val="24"/>
                <w:szCs w:val="24"/>
              </w:rPr>
              <w:t>й</w:t>
            </w:r>
            <w:r w:rsidR="00DC54D6" w:rsidRPr="00F16E8F">
              <w:rPr>
                <w:rFonts w:ascii="Times New Roman" w:hAnsi="Times New Roman"/>
                <w:sz w:val="24"/>
                <w:szCs w:val="24"/>
              </w:rPr>
              <w:t xml:space="preserve"> и предложени</w:t>
            </w:r>
            <w:r w:rsidR="005A1B3F">
              <w:rPr>
                <w:rFonts w:ascii="Times New Roman" w:hAnsi="Times New Roman"/>
                <w:sz w:val="24"/>
                <w:szCs w:val="24"/>
              </w:rPr>
              <w:t>й</w:t>
            </w:r>
            <w:r w:rsidR="00DC54D6" w:rsidRPr="00F16E8F">
              <w:rPr>
                <w:rFonts w:ascii="Times New Roman" w:hAnsi="Times New Roman"/>
                <w:sz w:val="24"/>
                <w:szCs w:val="24"/>
              </w:rPr>
              <w:t xml:space="preserve"> не </w:t>
            </w:r>
            <w:r w:rsidR="005A1B3F">
              <w:rPr>
                <w:rFonts w:ascii="Times New Roman" w:hAnsi="Times New Roman"/>
                <w:sz w:val="24"/>
                <w:szCs w:val="24"/>
              </w:rPr>
              <w:t>поступало</w:t>
            </w:r>
            <w:r w:rsidR="00DC54D6" w:rsidRPr="00F16E8F">
              <w:rPr>
                <w:rFonts w:ascii="Times New Roman" w:hAnsi="Times New Roman"/>
                <w:sz w:val="24"/>
                <w:szCs w:val="24"/>
              </w:rPr>
              <w:t>.</w:t>
            </w:r>
          </w:p>
        </w:tc>
      </w:tr>
      <w:tr w:rsidR="00DC54D6" w:rsidRPr="008376EC" w:rsidTr="008F35DE">
        <w:trPr>
          <w:trHeight w:val="3808"/>
        </w:trPr>
        <w:tc>
          <w:tcPr>
            <w:tcW w:w="915" w:type="dxa"/>
            <w:tcBorders>
              <w:top w:val="single" w:sz="4" w:space="0" w:color="auto"/>
              <w:left w:val="single" w:sz="8" w:space="0" w:color="000000"/>
              <w:bottom w:val="single" w:sz="8" w:space="0" w:color="000000"/>
              <w:right w:val="nil"/>
            </w:tcBorders>
          </w:tcPr>
          <w:p w:rsidR="00DC54D6" w:rsidRPr="00171148" w:rsidRDefault="00DC54D6" w:rsidP="008B1AF9">
            <w:pPr>
              <w:spacing w:after="0" w:line="240" w:lineRule="auto"/>
              <w:jc w:val="center"/>
              <w:rPr>
                <w:rFonts w:ascii="Times New Roman" w:hAnsi="Times New Roman"/>
                <w:sz w:val="24"/>
                <w:szCs w:val="24"/>
              </w:rPr>
            </w:pPr>
            <w:r w:rsidRPr="00171148">
              <w:rPr>
                <w:rFonts w:ascii="Times New Roman" w:hAnsi="Times New Roman"/>
                <w:sz w:val="24"/>
                <w:szCs w:val="24"/>
              </w:rPr>
              <w:t>3.5.</w:t>
            </w:r>
          </w:p>
        </w:tc>
        <w:tc>
          <w:tcPr>
            <w:tcW w:w="4345" w:type="dxa"/>
            <w:tcBorders>
              <w:top w:val="single" w:sz="4" w:space="0" w:color="auto"/>
              <w:left w:val="single" w:sz="8" w:space="0" w:color="000000"/>
              <w:bottom w:val="single" w:sz="8" w:space="0" w:color="000000"/>
              <w:right w:val="nil"/>
            </w:tcBorders>
          </w:tcPr>
          <w:p w:rsidR="00DC54D6" w:rsidRPr="00A805E6" w:rsidRDefault="00DC54D6" w:rsidP="008B1AF9">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Размещение на официальном сайте в информационно-телекоммуникационной сети Интернет сведений о деятельности органов исполнительной власти и органов местного самоуправления КБР согласно Федеральному закону от 9 февраля 2009 года № 8-ФЗ «Об обеспечении доступа к информации о деятельности государственных органов и органов местного самоуправления»</w:t>
            </w:r>
          </w:p>
        </w:tc>
        <w:tc>
          <w:tcPr>
            <w:tcW w:w="2693" w:type="dxa"/>
            <w:tcBorders>
              <w:top w:val="single" w:sz="4" w:space="0" w:color="auto"/>
              <w:left w:val="single" w:sz="8" w:space="0" w:color="000000"/>
              <w:bottom w:val="single" w:sz="8" w:space="0" w:color="000000"/>
              <w:right w:val="nil"/>
            </w:tcBorders>
          </w:tcPr>
          <w:p w:rsidR="00DC54D6" w:rsidRPr="00A805E6" w:rsidRDefault="00DC54D6" w:rsidP="008B1AF9">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 xml:space="preserve">Органы исполнительной власти и органы местного самоуправления </w:t>
            </w:r>
            <w:r w:rsidR="00284D4D">
              <w:rPr>
                <w:rFonts w:ascii="Times New Roman" w:hAnsi="Times New Roman"/>
                <w:color w:val="000000"/>
                <w:sz w:val="24"/>
                <w:szCs w:val="24"/>
              </w:rPr>
              <w:t xml:space="preserve"> </w:t>
            </w:r>
            <w:r w:rsidRPr="00A805E6">
              <w:rPr>
                <w:rFonts w:ascii="Times New Roman" w:hAnsi="Times New Roman"/>
                <w:color w:val="000000"/>
                <w:sz w:val="24"/>
                <w:szCs w:val="24"/>
              </w:rPr>
              <w:t xml:space="preserve"> </w:t>
            </w:r>
            <w:r w:rsidR="00284D4D">
              <w:rPr>
                <w:rFonts w:ascii="Times New Roman" w:hAnsi="Times New Roman"/>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DC54D6" w:rsidRPr="00A805E6" w:rsidRDefault="00DC54D6" w:rsidP="008B1AF9">
            <w:pPr>
              <w:spacing w:after="0" w:line="240" w:lineRule="auto"/>
              <w:jc w:val="right"/>
              <w:rPr>
                <w:rFonts w:ascii="Times New Roman" w:hAnsi="Times New Roman"/>
                <w:color w:val="000000"/>
                <w:sz w:val="24"/>
                <w:szCs w:val="24"/>
              </w:rPr>
            </w:pPr>
            <w:r w:rsidRPr="00A805E6">
              <w:rPr>
                <w:rFonts w:ascii="Times New Roman" w:hAnsi="Times New Roman"/>
                <w:color w:val="000000"/>
                <w:sz w:val="24"/>
                <w:szCs w:val="24"/>
              </w:rPr>
              <w:t>201</w:t>
            </w:r>
            <w:r w:rsidR="00914CE9">
              <w:rPr>
                <w:rFonts w:ascii="Times New Roman" w:hAnsi="Times New Roman"/>
                <w:color w:val="000000"/>
                <w:sz w:val="24"/>
                <w:szCs w:val="24"/>
              </w:rPr>
              <w:t>4</w:t>
            </w:r>
          </w:p>
        </w:tc>
        <w:tc>
          <w:tcPr>
            <w:tcW w:w="992" w:type="dxa"/>
            <w:tcBorders>
              <w:top w:val="single" w:sz="4" w:space="0" w:color="auto"/>
              <w:left w:val="nil"/>
              <w:bottom w:val="single" w:sz="4" w:space="0" w:color="auto"/>
              <w:right w:val="single" w:sz="4" w:space="0" w:color="auto"/>
            </w:tcBorders>
          </w:tcPr>
          <w:p w:rsidR="00DC54D6" w:rsidRPr="00A805E6" w:rsidRDefault="00DC54D6" w:rsidP="008B1AF9">
            <w:pPr>
              <w:spacing w:after="0" w:line="240" w:lineRule="auto"/>
              <w:jc w:val="right"/>
              <w:rPr>
                <w:rFonts w:ascii="Times New Roman" w:hAnsi="Times New Roman"/>
                <w:color w:val="000000"/>
                <w:sz w:val="24"/>
                <w:szCs w:val="24"/>
              </w:rPr>
            </w:pPr>
            <w:r w:rsidRPr="00A805E6">
              <w:rPr>
                <w:rFonts w:ascii="Times New Roman" w:hAnsi="Times New Roman"/>
                <w:color w:val="000000"/>
                <w:sz w:val="24"/>
                <w:szCs w:val="24"/>
              </w:rPr>
              <w:t>20</w:t>
            </w:r>
            <w:r w:rsidR="00914CE9">
              <w:rPr>
                <w:rFonts w:ascii="Times New Roman" w:hAnsi="Times New Roman"/>
                <w:color w:val="000000"/>
                <w:sz w:val="24"/>
                <w:szCs w:val="24"/>
              </w:rPr>
              <w:t>16</w:t>
            </w:r>
          </w:p>
        </w:tc>
        <w:tc>
          <w:tcPr>
            <w:tcW w:w="5386" w:type="dxa"/>
            <w:tcBorders>
              <w:top w:val="single" w:sz="4" w:space="0" w:color="auto"/>
              <w:left w:val="single" w:sz="8" w:space="0" w:color="auto"/>
              <w:bottom w:val="single" w:sz="8" w:space="0" w:color="auto"/>
              <w:right w:val="single" w:sz="8" w:space="0" w:color="auto"/>
            </w:tcBorders>
          </w:tcPr>
          <w:p w:rsidR="00F16E8F" w:rsidRDefault="00F16E8F" w:rsidP="00F16E8F">
            <w:pPr>
              <w:pStyle w:val="ad"/>
              <w:jc w:val="both"/>
              <w:rPr>
                <w:rFonts w:ascii="Times New Roman" w:hAnsi="Times New Roman"/>
                <w:sz w:val="24"/>
                <w:szCs w:val="24"/>
              </w:rPr>
            </w:pPr>
            <w:r>
              <w:rPr>
                <w:rFonts w:ascii="Times New Roman" w:hAnsi="Times New Roman"/>
                <w:sz w:val="24"/>
                <w:szCs w:val="24"/>
              </w:rPr>
              <w:t xml:space="preserve">     </w:t>
            </w:r>
            <w:r w:rsidR="00DC54D6" w:rsidRPr="00F16E8F">
              <w:rPr>
                <w:rFonts w:ascii="Times New Roman" w:hAnsi="Times New Roman"/>
                <w:sz w:val="24"/>
                <w:szCs w:val="24"/>
              </w:rPr>
              <w:t>Информация о деятельности Министерства труда, занятости и социальной защиты КБР размещена на страницах «Официальные новости» (раздел «Пресс-служба», подраздел «Официальные новости» или по ссылке http:// m</w:t>
            </w:r>
            <w:r w:rsidR="00DC54D6" w:rsidRPr="00F16E8F">
              <w:rPr>
                <w:rFonts w:ascii="Times New Roman" w:hAnsi="Times New Roman"/>
                <w:sz w:val="24"/>
                <w:szCs w:val="24"/>
                <w:lang w:val="en-US"/>
              </w:rPr>
              <w:t>intrudkbr</w:t>
            </w:r>
            <w:r w:rsidR="00DC54D6" w:rsidRPr="00F16E8F">
              <w:rPr>
                <w:rFonts w:ascii="Times New Roman" w:hAnsi="Times New Roman"/>
                <w:sz w:val="24"/>
                <w:szCs w:val="24"/>
              </w:rPr>
              <w:t>.ru/offnews.html)</w:t>
            </w:r>
            <w:r w:rsidR="003A47D1" w:rsidRPr="00F16E8F">
              <w:rPr>
                <w:rFonts w:ascii="Times New Roman" w:hAnsi="Times New Roman"/>
                <w:sz w:val="24"/>
                <w:szCs w:val="24"/>
              </w:rPr>
              <w:t>.</w:t>
            </w:r>
            <w:r w:rsidR="00DC54D6" w:rsidRPr="00F16E8F">
              <w:rPr>
                <w:rFonts w:ascii="Times New Roman" w:hAnsi="Times New Roman"/>
                <w:sz w:val="24"/>
                <w:szCs w:val="24"/>
              </w:rPr>
              <w:t xml:space="preserve"> </w:t>
            </w:r>
            <w:r w:rsidR="003A47D1" w:rsidRPr="00F16E8F">
              <w:rPr>
                <w:rFonts w:ascii="Times New Roman" w:hAnsi="Times New Roman"/>
                <w:sz w:val="24"/>
                <w:szCs w:val="24"/>
              </w:rPr>
              <w:t xml:space="preserve"> </w:t>
            </w:r>
          </w:p>
          <w:p w:rsidR="00DC54D6" w:rsidRPr="00F16E8F" w:rsidRDefault="00F16E8F" w:rsidP="008F35DE">
            <w:pPr>
              <w:pStyle w:val="ad"/>
              <w:jc w:val="both"/>
              <w:rPr>
                <w:rFonts w:ascii="Times New Roman" w:hAnsi="Times New Roman"/>
                <w:color w:val="000000"/>
                <w:sz w:val="24"/>
                <w:szCs w:val="24"/>
              </w:rPr>
            </w:pPr>
            <w:r>
              <w:rPr>
                <w:rFonts w:ascii="Times New Roman" w:hAnsi="Times New Roman"/>
                <w:sz w:val="24"/>
                <w:szCs w:val="24"/>
              </w:rPr>
              <w:t xml:space="preserve">     </w:t>
            </w:r>
            <w:r w:rsidR="003A47D1" w:rsidRPr="00F16E8F">
              <w:rPr>
                <w:rFonts w:ascii="Times New Roman" w:hAnsi="Times New Roman"/>
                <w:sz w:val="24"/>
                <w:szCs w:val="24"/>
              </w:rPr>
              <w:t xml:space="preserve">В </w:t>
            </w:r>
            <w:r w:rsidR="00DC54D6" w:rsidRPr="00F16E8F">
              <w:rPr>
                <w:rFonts w:ascii="Times New Roman" w:hAnsi="Times New Roman"/>
                <w:sz w:val="24"/>
                <w:szCs w:val="24"/>
              </w:rPr>
              <w:t>201</w:t>
            </w:r>
            <w:r w:rsidR="007B6A2D" w:rsidRPr="00F16E8F">
              <w:rPr>
                <w:rFonts w:ascii="Times New Roman" w:hAnsi="Times New Roman"/>
                <w:sz w:val="24"/>
                <w:szCs w:val="24"/>
              </w:rPr>
              <w:t>6</w:t>
            </w:r>
            <w:r w:rsidR="003A47D1" w:rsidRPr="00F16E8F">
              <w:rPr>
                <w:rFonts w:ascii="Times New Roman" w:hAnsi="Times New Roman"/>
                <w:sz w:val="24"/>
                <w:szCs w:val="24"/>
              </w:rPr>
              <w:t xml:space="preserve"> году</w:t>
            </w:r>
            <w:r w:rsidR="00DC54D6" w:rsidRPr="00F16E8F">
              <w:rPr>
                <w:rFonts w:ascii="Times New Roman" w:hAnsi="Times New Roman"/>
                <w:sz w:val="24"/>
                <w:szCs w:val="24"/>
              </w:rPr>
              <w:t xml:space="preserve"> подготовлено и размещено </w:t>
            </w:r>
            <w:r w:rsidR="00BB72DA" w:rsidRPr="00F16E8F">
              <w:rPr>
                <w:rFonts w:ascii="Times New Roman" w:hAnsi="Times New Roman"/>
                <w:sz w:val="24"/>
                <w:szCs w:val="24"/>
              </w:rPr>
              <w:t>472</w:t>
            </w:r>
            <w:r w:rsidR="00DC54D6" w:rsidRPr="00F16E8F">
              <w:rPr>
                <w:rFonts w:ascii="Times New Roman" w:hAnsi="Times New Roman"/>
                <w:b/>
                <w:sz w:val="24"/>
                <w:szCs w:val="24"/>
              </w:rPr>
              <w:t xml:space="preserve"> </w:t>
            </w:r>
            <w:r w:rsidR="00DC54D6" w:rsidRPr="00F16E8F">
              <w:rPr>
                <w:rFonts w:ascii="Times New Roman" w:hAnsi="Times New Roman"/>
                <w:sz w:val="24"/>
                <w:szCs w:val="24"/>
              </w:rPr>
              <w:t>сюжет</w:t>
            </w:r>
            <w:r w:rsidR="00BB72DA" w:rsidRPr="00F16E8F">
              <w:rPr>
                <w:rFonts w:ascii="Times New Roman" w:hAnsi="Times New Roman"/>
                <w:sz w:val="24"/>
                <w:szCs w:val="24"/>
              </w:rPr>
              <w:t>а</w:t>
            </w:r>
            <w:r w:rsidR="00DC54D6" w:rsidRPr="00F16E8F">
              <w:rPr>
                <w:rFonts w:ascii="Times New Roman" w:hAnsi="Times New Roman"/>
                <w:sz w:val="24"/>
                <w:szCs w:val="24"/>
              </w:rPr>
              <w:t xml:space="preserve"> в разделе «Новости»,</w:t>
            </w:r>
            <w:r w:rsidR="008F35DE">
              <w:rPr>
                <w:rFonts w:ascii="Times New Roman" w:hAnsi="Times New Roman"/>
                <w:sz w:val="24"/>
                <w:szCs w:val="24"/>
              </w:rPr>
              <w:t xml:space="preserve"> </w:t>
            </w:r>
            <w:r w:rsidR="00DC54D6" w:rsidRPr="00F16E8F">
              <w:rPr>
                <w:rFonts w:ascii="Times New Roman" w:hAnsi="Times New Roman"/>
                <w:sz w:val="24"/>
                <w:szCs w:val="24"/>
              </w:rPr>
              <w:t>«Мониторинги и аналитика» (раздел «Документы», подраздел «Мониторинги</w:t>
            </w:r>
            <w:r w:rsidR="008F35DE">
              <w:rPr>
                <w:rFonts w:ascii="Times New Roman" w:hAnsi="Times New Roman"/>
                <w:sz w:val="24"/>
                <w:szCs w:val="24"/>
              </w:rPr>
              <w:t xml:space="preserve"> </w:t>
            </w:r>
            <w:r w:rsidR="00BB72DA" w:rsidRPr="00F16E8F">
              <w:rPr>
                <w:rFonts w:ascii="Times New Roman" w:hAnsi="Times New Roman"/>
                <w:sz w:val="24"/>
                <w:szCs w:val="24"/>
              </w:rPr>
              <w:t xml:space="preserve"> </w:t>
            </w:r>
            <w:r w:rsidR="00DC54D6" w:rsidRPr="00F16E8F">
              <w:rPr>
                <w:rFonts w:ascii="Times New Roman" w:hAnsi="Times New Roman"/>
                <w:sz w:val="24"/>
                <w:szCs w:val="24"/>
              </w:rPr>
              <w:t>и аналитика» или по ссылке http:// m</w:t>
            </w:r>
            <w:r w:rsidR="00DC54D6" w:rsidRPr="00F16E8F">
              <w:rPr>
                <w:rFonts w:ascii="Times New Roman" w:hAnsi="Times New Roman"/>
                <w:sz w:val="24"/>
                <w:szCs w:val="24"/>
                <w:lang w:val="en-US"/>
              </w:rPr>
              <w:t>intrudkbr</w:t>
            </w:r>
            <w:r w:rsidR="008F35DE">
              <w:rPr>
                <w:rFonts w:ascii="Times New Roman" w:hAnsi="Times New Roman"/>
                <w:sz w:val="24"/>
                <w:szCs w:val="24"/>
              </w:rPr>
              <w:t xml:space="preserve">.ru/monitoring.html), «Планы </w:t>
            </w:r>
            <w:r w:rsidR="00DC54D6" w:rsidRPr="00F16E8F">
              <w:rPr>
                <w:rFonts w:ascii="Times New Roman" w:hAnsi="Times New Roman"/>
                <w:sz w:val="24"/>
                <w:szCs w:val="24"/>
              </w:rPr>
              <w:t>и отчеты о проверках» (раздел «Документы», подраздел «Планы и отчеты о проверках» или по ссылке http://m</w:t>
            </w:r>
            <w:r w:rsidR="00DC54D6" w:rsidRPr="00F16E8F">
              <w:rPr>
                <w:rFonts w:ascii="Times New Roman" w:hAnsi="Times New Roman"/>
                <w:sz w:val="24"/>
                <w:szCs w:val="24"/>
                <w:lang w:val="en-US"/>
              </w:rPr>
              <w:t>intrudkbr</w:t>
            </w:r>
            <w:r w:rsidR="008F35DE">
              <w:rPr>
                <w:rFonts w:ascii="Times New Roman" w:hAnsi="Times New Roman"/>
                <w:sz w:val="24"/>
                <w:szCs w:val="24"/>
              </w:rPr>
              <w:t xml:space="preserve">.ru/checklist.html), </w:t>
            </w:r>
            <w:r w:rsidR="00DC54D6" w:rsidRPr="00F16E8F">
              <w:rPr>
                <w:rFonts w:ascii="Times New Roman" w:hAnsi="Times New Roman"/>
                <w:sz w:val="24"/>
                <w:szCs w:val="24"/>
              </w:rPr>
              <w:t>«Благотворительная деятельность» (раздел «Деятельность», подраздел «Благотворительная деятельность» или по ссылке http://m</w:t>
            </w:r>
            <w:r w:rsidR="00DC54D6" w:rsidRPr="00F16E8F">
              <w:rPr>
                <w:rFonts w:ascii="Times New Roman" w:hAnsi="Times New Roman"/>
                <w:sz w:val="24"/>
                <w:szCs w:val="24"/>
                <w:lang w:val="en-US"/>
              </w:rPr>
              <w:t>intrudkbr</w:t>
            </w:r>
            <w:r w:rsidR="00DC54D6" w:rsidRPr="00F16E8F">
              <w:rPr>
                <w:rFonts w:ascii="Times New Roman" w:hAnsi="Times New Roman"/>
                <w:sz w:val="24"/>
                <w:szCs w:val="24"/>
              </w:rPr>
              <w:t>.ru /activity.html).</w:t>
            </w:r>
          </w:p>
        </w:tc>
      </w:tr>
      <w:tr w:rsidR="00DC54D6" w:rsidRPr="008376EC" w:rsidTr="008F35DE">
        <w:trPr>
          <w:trHeight w:val="1063"/>
        </w:trPr>
        <w:tc>
          <w:tcPr>
            <w:tcW w:w="915" w:type="dxa"/>
            <w:tcBorders>
              <w:top w:val="single" w:sz="8" w:space="0" w:color="000000"/>
              <w:left w:val="single" w:sz="8" w:space="0" w:color="000000"/>
              <w:bottom w:val="single" w:sz="4" w:space="0" w:color="auto"/>
              <w:right w:val="single" w:sz="8" w:space="0" w:color="000000"/>
            </w:tcBorders>
          </w:tcPr>
          <w:p w:rsidR="00DC54D6" w:rsidRPr="00966AA6" w:rsidRDefault="00DC54D6" w:rsidP="008B1AF9">
            <w:pPr>
              <w:spacing w:after="0" w:line="240" w:lineRule="auto"/>
              <w:jc w:val="center"/>
              <w:rPr>
                <w:rFonts w:ascii="Times New Roman" w:hAnsi="Times New Roman"/>
                <w:sz w:val="24"/>
                <w:szCs w:val="24"/>
              </w:rPr>
            </w:pPr>
            <w:r w:rsidRPr="00966AA6">
              <w:rPr>
                <w:rFonts w:ascii="Times New Roman" w:hAnsi="Times New Roman"/>
                <w:sz w:val="24"/>
                <w:szCs w:val="24"/>
              </w:rPr>
              <w:lastRenderedPageBreak/>
              <w:t>3.1</w:t>
            </w:r>
            <w:r w:rsidR="00914CE9">
              <w:rPr>
                <w:rFonts w:ascii="Times New Roman" w:hAnsi="Times New Roman"/>
                <w:sz w:val="24"/>
                <w:szCs w:val="24"/>
              </w:rPr>
              <w:t>2</w:t>
            </w:r>
            <w:r w:rsidRPr="00966AA6">
              <w:rPr>
                <w:rFonts w:ascii="Times New Roman" w:hAnsi="Times New Roman"/>
                <w:sz w:val="24"/>
                <w:szCs w:val="24"/>
              </w:rPr>
              <w:t>.</w:t>
            </w:r>
          </w:p>
        </w:tc>
        <w:tc>
          <w:tcPr>
            <w:tcW w:w="4345" w:type="dxa"/>
            <w:tcBorders>
              <w:top w:val="nil"/>
              <w:left w:val="nil"/>
              <w:bottom w:val="single" w:sz="4" w:space="0" w:color="auto"/>
              <w:right w:val="single" w:sz="8" w:space="0" w:color="000000"/>
            </w:tcBorders>
          </w:tcPr>
          <w:p w:rsidR="00DC54D6" w:rsidRPr="00A805E6" w:rsidRDefault="00DC54D6" w:rsidP="008B1AF9">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Совершенствование работы общественных советов по профилактике коррупции. Развитие практики участия в заседаниях общественных советов по профилактике коррупции представителей органов  исполнительной власти, органов местного самоуправления муниципальных образований КБР, Общественной палаты КБР, региональных отделений общероссийских общественных организаций</w:t>
            </w:r>
          </w:p>
        </w:tc>
        <w:tc>
          <w:tcPr>
            <w:tcW w:w="2693" w:type="dxa"/>
            <w:tcBorders>
              <w:top w:val="nil"/>
              <w:left w:val="nil"/>
              <w:bottom w:val="single" w:sz="4" w:space="0" w:color="auto"/>
              <w:right w:val="single" w:sz="4" w:space="0" w:color="auto"/>
            </w:tcBorders>
          </w:tcPr>
          <w:p w:rsidR="00DC54D6" w:rsidRPr="00A805E6" w:rsidRDefault="00DC54D6" w:rsidP="008B1AF9">
            <w:pPr>
              <w:spacing w:after="0" w:line="240" w:lineRule="auto"/>
              <w:rPr>
                <w:rFonts w:ascii="Times New Roman" w:hAnsi="Times New Roman"/>
                <w:color w:val="000000"/>
                <w:sz w:val="24"/>
                <w:szCs w:val="24"/>
              </w:rPr>
            </w:pPr>
            <w:r w:rsidRPr="00A805E6">
              <w:rPr>
                <w:rFonts w:ascii="Times New Roman" w:hAnsi="Times New Roman"/>
                <w:color w:val="000000"/>
                <w:sz w:val="24"/>
                <w:szCs w:val="24"/>
              </w:rPr>
              <w:t xml:space="preserve">Руководители органов исполнительной власти и органов местного самоуправления </w:t>
            </w:r>
            <w:r w:rsidR="00914CE9">
              <w:rPr>
                <w:rFonts w:ascii="Times New Roman" w:hAnsi="Times New Roman"/>
                <w:color w:val="000000"/>
                <w:sz w:val="24"/>
                <w:szCs w:val="24"/>
              </w:rPr>
              <w:t xml:space="preserve"> </w:t>
            </w:r>
          </w:p>
        </w:tc>
        <w:tc>
          <w:tcPr>
            <w:tcW w:w="993" w:type="dxa"/>
            <w:tcBorders>
              <w:top w:val="nil"/>
              <w:left w:val="nil"/>
              <w:bottom w:val="single" w:sz="4" w:space="0" w:color="auto"/>
              <w:right w:val="single" w:sz="4" w:space="0" w:color="auto"/>
            </w:tcBorders>
          </w:tcPr>
          <w:p w:rsidR="00DC54D6" w:rsidRPr="00A805E6" w:rsidRDefault="00DC54D6" w:rsidP="008B1AF9">
            <w:pPr>
              <w:spacing w:after="0" w:line="240" w:lineRule="auto"/>
              <w:jc w:val="right"/>
              <w:rPr>
                <w:rFonts w:ascii="Times New Roman" w:hAnsi="Times New Roman"/>
                <w:color w:val="000000"/>
                <w:sz w:val="24"/>
                <w:szCs w:val="24"/>
              </w:rPr>
            </w:pPr>
            <w:r w:rsidRPr="00A805E6">
              <w:rPr>
                <w:rFonts w:ascii="Times New Roman" w:hAnsi="Times New Roman"/>
                <w:color w:val="000000"/>
                <w:sz w:val="24"/>
                <w:szCs w:val="24"/>
              </w:rPr>
              <w:t>201</w:t>
            </w:r>
            <w:r w:rsidR="00914CE9">
              <w:rPr>
                <w:rFonts w:ascii="Times New Roman" w:hAnsi="Times New Roman"/>
                <w:color w:val="000000"/>
                <w:sz w:val="24"/>
                <w:szCs w:val="24"/>
              </w:rPr>
              <w:t>4</w:t>
            </w:r>
          </w:p>
        </w:tc>
        <w:tc>
          <w:tcPr>
            <w:tcW w:w="992" w:type="dxa"/>
            <w:tcBorders>
              <w:top w:val="nil"/>
              <w:left w:val="nil"/>
              <w:bottom w:val="single" w:sz="4" w:space="0" w:color="auto"/>
              <w:right w:val="single" w:sz="4" w:space="0" w:color="auto"/>
            </w:tcBorders>
          </w:tcPr>
          <w:p w:rsidR="00DC54D6" w:rsidRPr="00A805E6" w:rsidRDefault="00DC54D6" w:rsidP="008B1AF9">
            <w:pPr>
              <w:spacing w:after="0" w:line="240" w:lineRule="auto"/>
              <w:jc w:val="right"/>
              <w:rPr>
                <w:rFonts w:ascii="Times New Roman" w:hAnsi="Times New Roman"/>
                <w:color w:val="000000"/>
                <w:sz w:val="24"/>
                <w:szCs w:val="24"/>
              </w:rPr>
            </w:pPr>
            <w:r w:rsidRPr="00A805E6">
              <w:rPr>
                <w:rFonts w:ascii="Times New Roman" w:hAnsi="Times New Roman"/>
                <w:color w:val="000000"/>
                <w:sz w:val="24"/>
                <w:szCs w:val="24"/>
              </w:rPr>
              <w:t>20</w:t>
            </w:r>
            <w:r w:rsidR="00914CE9">
              <w:rPr>
                <w:rFonts w:ascii="Times New Roman" w:hAnsi="Times New Roman"/>
                <w:color w:val="000000"/>
                <w:sz w:val="24"/>
                <w:szCs w:val="24"/>
              </w:rPr>
              <w:t>16</w:t>
            </w:r>
          </w:p>
        </w:tc>
        <w:tc>
          <w:tcPr>
            <w:tcW w:w="5386" w:type="dxa"/>
            <w:tcBorders>
              <w:top w:val="nil"/>
              <w:left w:val="single" w:sz="8" w:space="0" w:color="auto"/>
              <w:bottom w:val="single" w:sz="4" w:space="0" w:color="auto"/>
              <w:right w:val="single" w:sz="8" w:space="0" w:color="auto"/>
            </w:tcBorders>
          </w:tcPr>
          <w:p w:rsidR="00DC54D6" w:rsidRPr="00F16E8F" w:rsidRDefault="008F35DE" w:rsidP="00F16E8F">
            <w:pPr>
              <w:pStyle w:val="ad"/>
              <w:jc w:val="both"/>
              <w:rPr>
                <w:rFonts w:ascii="Times New Roman" w:hAnsi="Times New Roman"/>
                <w:sz w:val="24"/>
                <w:szCs w:val="24"/>
              </w:rPr>
            </w:pPr>
            <w:r>
              <w:rPr>
                <w:rFonts w:ascii="Times New Roman" w:hAnsi="Times New Roman"/>
                <w:sz w:val="24"/>
                <w:szCs w:val="24"/>
              </w:rPr>
              <w:t xml:space="preserve">      </w:t>
            </w:r>
            <w:r w:rsidR="00DC54D6" w:rsidRPr="00F16E8F">
              <w:rPr>
                <w:rFonts w:ascii="Times New Roman" w:hAnsi="Times New Roman"/>
                <w:sz w:val="24"/>
                <w:szCs w:val="24"/>
              </w:rPr>
              <w:t xml:space="preserve">В целях обеспечения </w:t>
            </w:r>
            <w:r w:rsidR="00DC54D6" w:rsidRPr="00F16E8F">
              <w:rPr>
                <w:rFonts w:ascii="Times New Roman" w:eastAsia="Arial Unicode MS" w:hAnsi="Times New Roman"/>
                <w:sz w:val="24"/>
                <w:szCs w:val="24"/>
              </w:rPr>
              <w:t>открытости деятельности Министерства труда, занятости и социальной защиты КБР и повышения эффективности его взаимодействия с институтами гражданского общества, научными, образовательными и иными учреждениями при выработке и реализации государственной политики нормативно-правовом регулировании в соответствующей сфере государственного управления, а также осуществления общественного контроля за деятельностью Министерства, приказом Министерство от 25</w:t>
            </w:r>
            <w:r w:rsidR="00AE4952">
              <w:rPr>
                <w:rFonts w:ascii="Times New Roman" w:eastAsia="Arial Unicode MS" w:hAnsi="Times New Roman"/>
                <w:sz w:val="24"/>
                <w:szCs w:val="24"/>
              </w:rPr>
              <w:t>.03.</w:t>
            </w:r>
            <w:r w:rsidR="00DC54D6" w:rsidRPr="00F16E8F">
              <w:rPr>
                <w:rFonts w:ascii="Times New Roman" w:eastAsia="Arial Unicode MS" w:hAnsi="Times New Roman"/>
                <w:sz w:val="24"/>
                <w:szCs w:val="24"/>
              </w:rPr>
              <w:t>2015г. №87-П создан и функционирует Общественный совет при Министерстве труда, занятости и социальной защиты КБР.</w:t>
            </w:r>
          </w:p>
          <w:p w:rsidR="00DC54D6" w:rsidRPr="00F16E8F" w:rsidRDefault="00AE4952" w:rsidP="00F16E8F">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00DC54D6" w:rsidRPr="00F16E8F">
              <w:rPr>
                <w:rFonts w:ascii="Times New Roman" w:hAnsi="Times New Roman"/>
                <w:color w:val="000000"/>
                <w:sz w:val="24"/>
                <w:szCs w:val="24"/>
              </w:rPr>
              <w:t>В состав Общественного Совета при Министерстве труда, занятости и социальной защиты КБР входит 1</w:t>
            </w:r>
            <w:r w:rsidR="005228D9" w:rsidRPr="00F16E8F">
              <w:rPr>
                <w:rFonts w:ascii="Times New Roman" w:hAnsi="Times New Roman"/>
                <w:color w:val="000000"/>
                <w:sz w:val="24"/>
                <w:szCs w:val="24"/>
              </w:rPr>
              <w:t>4</w:t>
            </w:r>
            <w:r w:rsidR="00DC54D6" w:rsidRPr="00F16E8F">
              <w:rPr>
                <w:rFonts w:ascii="Times New Roman" w:hAnsi="Times New Roman"/>
                <w:color w:val="000000"/>
                <w:sz w:val="24"/>
                <w:szCs w:val="24"/>
              </w:rPr>
              <w:t xml:space="preserve"> человек, в т.ч. 30% являются представителями общественных организаций и объединений, представляющих гражданское общество республики.</w:t>
            </w:r>
            <w:r w:rsidR="00DC54D6" w:rsidRPr="00F16E8F">
              <w:rPr>
                <w:rFonts w:ascii="Times New Roman" w:hAnsi="Times New Roman"/>
                <w:sz w:val="24"/>
                <w:szCs w:val="24"/>
              </w:rPr>
              <w:t xml:space="preserve">  </w:t>
            </w:r>
            <w:r w:rsidR="007B6A2D" w:rsidRPr="00F16E8F">
              <w:rPr>
                <w:rFonts w:ascii="Times New Roman" w:hAnsi="Times New Roman"/>
                <w:sz w:val="24"/>
                <w:szCs w:val="24"/>
              </w:rPr>
              <w:t xml:space="preserve"> </w:t>
            </w:r>
          </w:p>
        </w:tc>
      </w:tr>
      <w:tr w:rsidR="00AE4952" w:rsidRPr="008376EC" w:rsidTr="009D56B0">
        <w:trPr>
          <w:trHeight w:val="4410"/>
        </w:trPr>
        <w:tc>
          <w:tcPr>
            <w:tcW w:w="915" w:type="dxa"/>
            <w:tcBorders>
              <w:top w:val="single" w:sz="4" w:space="0" w:color="auto"/>
              <w:left w:val="single" w:sz="4" w:space="0" w:color="auto"/>
              <w:bottom w:val="single" w:sz="4" w:space="0" w:color="auto"/>
              <w:right w:val="nil"/>
            </w:tcBorders>
          </w:tcPr>
          <w:p w:rsidR="00AE4952" w:rsidRPr="000A6E23" w:rsidRDefault="00AE4952" w:rsidP="009D56B0">
            <w:pPr>
              <w:spacing w:after="0" w:line="240" w:lineRule="auto"/>
              <w:jc w:val="center"/>
              <w:rPr>
                <w:rFonts w:ascii="Times New Roman" w:hAnsi="Times New Roman"/>
                <w:sz w:val="24"/>
                <w:szCs w:val="24"/>
              </w:rPr>
            </w:pPr>
            <w:r w:rsidRPr="000A6E23">
              <w:rPr>
                <w:rFonts w:ascii="Times New Roman" w:hAnsi="Times New Roman"/>
                <w:sz w:val="24"/>
                <w:szCs w:val="24"/>
              </w:rPr>
              <w:lastRenderedPageBreak/>
              <w:t>3.</w:t>
            </w:r>
            <w:r>
              <w:rPr>
                <w:rFonts w:ascii="Times New Roman" w:hAnsi="Times New Roman"/>
                <w:sz w:val="24"/>
                <w:szCs w:val="24"/>
              </w:rPr>
              <w:t>19</w:t>
            </w:r>
            <w:r w:rsidRPr="000A6E23">
              <w:rPr>
                <w:rFonts w:ascii="Times New Roman" w:hAnsi="Times New Roman"/>
                <w:sz w:val="24"/>
                <w:szCs w:val="24"/>
              </w:rPr>
              <w:t>.</w:t>
            </w:r>
          </w:p>
        </w:tc>
        <w:tc>
          <w:tcPr>
            <w:tcW w:w="4345" w:type="dxa"/>
            <w:tcBorders>
              <w:top w:val="single" w:sz="4" w:space="0" w:color="auto"/>
              <w:left w:val="single" w:sz="8" w:space="0" w:color="000000"/>
              <w:bottom w:val="single" w:sz="4" w:space="0" w:color="auto"/>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Размещение на информационных стендах в зданиях организаций, учреждённых органами  исполнительной  власти или органами местного самоуправления муниципальных образований КБР, контактных данных лиц, ответственных за организацию противодействия коррупции в органах исполнительной власти и органах местного самоуправления КБР, контактные телефоны «горячих антикоррупционных линий» Администрации Главы КБР,  правоохранительных органов, а также памяток для граждан об общественно опасных последствиях проявления коррупции</w:t>
            </w:r>
          </w:p>
        </w:tc>
        <w:tc>
          <w:tcPr>
            <w:tcW w:w="2693" w:type="dxa"/>
            <w:tcBorders>
              <w:top w:val="single" w:sz="4" w:space="0" w:color="auto"/>
              <w:left w:val="single" w:sz="8" w:space="0" w:color="000000"/>
              <w:bottom w:val="single" w:sz="4" w:space="0" w:color="auto"/>
              <w:right w:val="nil"/>
            </w:tcBorders>
          </w:tcPr>
          <w:p w:rsidR="00AE4952" w:rsidRPr="00A805E6" w:rsidRDefault="00AE4952" w:rsidP="009D56B0">
            <w:pPr>
              <w:spacing w:after="0" w:line="240" w:lineRule="auto"/>
              <w:rPr>
                <w:rFonts w:ascii="Times New Roman" w:hAnsi="Times New Roman"/>
                <w:color w:val="000000"/>
                <w:sz w:val="24"/>
                <w:szCs w:val="24"/>
              </w:rPr>
            </w:pPr>
            <w:r w:rsidRPr="00A805E6">
              <w:rPr>
                <w:rFonts w:ascii="Times New Roman" w:hAnsi="Times New Roman"/>
                <w:color w:val="000000"/>
                <w:sz w:val="24"/>
                <w:szCs w:val="24"/>
              </w:rPr>
              <w:t xml:space="preserve">Органы исполнительной власти КБР, органы местного самоуправления КБР  </w:t>
            </w:r>
          </w:p>
        </w:tc>
        <w:tc>
          <w:tcPr>
            <w:tcW w:w="993" w:type="dxa"/>
            <w:tcBorders>
              <w:top w:val="single" w:sz="4" w:space="0" w:color="auto"/>
              <w:left w:val="single" w:sz="4" w:space="0" w:color="auto"/>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2014</w:t>
            </w:r>
          </w:p>
        </w:tc>
        <w:tc>
          <w:tcPr>
            <w:tcW w:w="992" w:type="dxa"/>
            <w:tcBorders>
              <w:top w:val="single" w:sz="4" w:space="0" w:color="auto"/>
              <w:left w:val="nil"/>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sidRPr="00A805E6">
              <w:rPr>
                <w:rFonts w:ascii="Times New Roman" w:hAnsi="Times New Roman"/>
                <w:color w:val="000000"/>
                <w:sz w:val="24"/>
                <w:szCs w:val="24"/>
              </w:rPr>
              <w:t>20</w:t>
            </w:r>
            <w:r>
              <w:rPr>
                <w:rFonts w:ascii="Times New Roman" w:hAnsi="Times New Roman"/>
                <w:color w:val="000000"/>
                <w:sz w:val="24"/>
                <w:szCs w:val="24"/>
              </w:rPr>
              <w:t>16</w:t>
            </w:r>
          </w:p>
        </w:tc>
        <w:tc>
          <w:tcPr>
            <w:tcW w:w="5386" w:type="dxa"/>
            <w:tcBorders>
              <w:top w:val="single" w:sz="4" w:space="0" w:color="auto"/>
              <w:left w:val="single" w:sz="8" w:space="0" w:color="auto"/>
              <w:bottom w:val="single" w:sz="4" w:space="0" w:color="auto"/>
              <w:right w:val="single" w:sz="4" w:space="0" w:color="auto"/>
            </w:tcBorders>
          </w:tcPr>
          <w:p w:rsidR="00AE4952" w:rsidRPr="00F16E8F" w:rsidRDefault="000C3A51"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В здании министерства  размещен и регулярно обновляется  информационный стенд,  посвященный вопросам  противодействия коррупции.</w:t>
            </w:r>
          </w:p>
          <w:p w:rsidR="00AE4952" w:rsidRPr="00F16E8F" w:rsidRDefault="000C3A51" w:rsidP="009D56B0">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Во всех подведомственных Министерству труда, занятости и социальной защиты КБР государственных учреждениях имеются стенды с указанием  контактных данных лиц, ответственных за организацию противодействия коррупции, телефонов «горячих антикоррупционных линий».</w:t>
            </w:r>
          </w:p>
          <w:p w:rsidR="00AE4952" w:rsidRPr="00F16E8F" w:rsidRDefault="00AE4952" w:rsidP="009D56B0">
            <w:pPr>
              <w:pStyle w:val="ad"/>
              <w:jc w:val="both"/>
              <w:rPr>
                <w:rFonts w:ascii="Times New Roman" w:hAnsi="Times New Roman"/>
                <w:b/>
                <w:color w:val="000000"/>
                <w:sz w:val="24"/>
                <w:szCs w:val="24"/>
              </w:rPr>
            </w:pPr>
            <w:r w:rsidRPr="00F16E8F">
              <w:rPr>
                <w:rFonts w:ascii="Times New Roman" w:hAnsi="Times New Roman"/>
                <w:bCs/>
                <w:iCs/>
                <w:sz w:val="24"/>
                <w:szCs w:val="24"/>
              </w:rPr>
              <w:t xml:space="preserve"> </w:t>
            </w:r>
          </w:p>
        </w:tc>
      </w:tr>
      <w:tr w:rsidR="00AE4952" w:rsidRPr="008376EC" w:rsidTr="009D56B0">
        <w:trPr>
          <w:trHeight w:val="3210"/>
        </w:trPr>
        <w:tc>
          <w:tcPr>
            <w:tcW w:w="915" w:type="dxa"/>
            <w:tcBorders>
              <w:top w:val="single" w:sz="4" w:space="0" w:color="auto"/>
              <w:left w:val="single" w:sz="8" w:space="0" w:color="000000"/>
              <w:bottom w:val="single" w:sz="8" w:space="0" w:color="000000"/>
              <w:right w:val="nil"/>
            </w:tcBorders>
          </w:tcPr>
          <w:p w:rsidR="00AE4952" w:rsidRPr="00171148" w:rsidRDefault="00AE4952" w:rsidP="009D56B0">
            <w:pPr>
              <w:spacing w:after="0" w:line="240" w:lineRule="auto"/>
              <w:jc w:val="center"/>
              <w:rPr>
                <w:rFonts w:ascii="Times New Roman" w:hAnsi="Times New Roman"/>
                <w:color w:val="000000"/>
                <w:sz w:val="24"/>
                <w:szCs w:val="24"/>
              </w:rPr>
            </w:pPr>
            <w:r w:rsidRPr="00171148">
              <w:rPr>
                <w:rFonts w:ascii="Times New Roman" w:hAnsi="Times New Roman"/>
                <w:color w:val="000000"/>
                <w:sz w:val="24"/>
                <w:szCs w:val="24"/>
              </w:rPr>
              <w:t>3.2</w:t>
            </w:r>
            <w:r>
              <w:rPr>
                <w:rFonts w:ascii="Times New Roman" w:hAnsi="Times New Roman"/>
                <w:color w:val="000000"/>
                <w:sz w:val="24"/>
                <w:szCs w:val="24"/>
              </w:rPr>
              <w:t>2</w:t>
            </w:r>
            <w:r w:rsidRPr="00171148">
              <w:rPr>
                <w:rFonts w:ascii="Times New Roman" w:hAnsi="Times New Roman"/>
                <w:color w:val="000000"/>
                <w:sz w:val="24"/>
                <w:szCs w:val="24"/>
              </w:rPr>
              <w:t>.</w:t>
            </w:r>
          </w:p>
        </w:tc>
        <w:tc>
          <w:tcPr>
            <w:tcW w:w="4345" w:type="dxa"/>
            <w:tcBorders>
              <w:top w:val="single" w:sz="4" w:space="0" w:color="auto"/>
              <w:left w:val="single" w:sz="8" w:space="0" w:color="000000"/>
              <w:bottom w:val="single" w:sz="8" w:space="0" w:color="000000"/>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Проведение тестирования государственных гражданских служащих и муниципальных служащих КБР на знание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(муниципальные) служащие независимо от замещаемой ими должности</w:t>
            </w:r>
          </w:p>
        </w:tc>
        <w:tc>
          <w:tcPr>
            <w:tcW w:w="2693" w:type="dxa"/>
            <w:tcBorders>
              <w:top w:val="single" w:sz="4" w:space="0" w:color="auto"/>
              <w:left w:val="single" w:sz="8" w:space="0" w:color="000000"/>
              <w:bottom w:val="single" w:sz="8" w:space="0" w:color="000000"/>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 xml:space="preserve">Кадровые службы исполнительных органов государственной власти КБР, кадровые службы органов местного самоуправления </w:t>
            </w:r>
            <w:r>
              <w:rPr>
                <w:rFonts w:ascii="Times New Roman" w:hAnsi="Times New Roman"/>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2014</w:t>
            </w:r>
          </w:p>
        </w:tc>
        <w:tc>
          <w:tcPr>
            <w:tcW w:w="992" w:type="dxa"/>
            <w:tcBorders>
              <w:top w:val="single" w:sz="4" w:space="0" w:color="auto"/>
              <w:left w:val="nil"/>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sidRPr="00A805E6">
              <w:rPr>
                <w:rFonts w:ascii="Times New Roman" w:hAnsi="Times New Roman"/>
                <w:color w:val="000000"/>
                <w:sz w:val="24"/>
                <w:szCs w:val="24"/>
              </w:rPr>
              <w:t>20</w:t>
            </w:r>
            <w:r>
              <w:rPr>
                <w:rFonts w:ascii="Times New Roman" w:hAnsi="Times New Roman"/>
                <w:color w:val="000000"/>
                <w:sz w:val="24"/>
                <w:szCs w:val="24"/>
              </w:rPr>
              <w:t>16</w:t>
            </w:r>
          </w:p>
        </w:tc>
        <w:tc>
          <w:tcPr>
            <w:tcW w:w="5386" w:type="dxa"/>
            <w:tcBorders>
              <w:top w:val="single" w:sz="4" w:space="0" w:color="auto"/>
              <w:left w:val="single" w:sz="8" w:space="0" w:color="auto"/>
              <w:bottom w:val="single" w:sz="8" w:space="0" w:color="auto"/>
              <w:right w:val="single" w:sz="8" w:space="0" w:color="auto"/>
            </w:tcBorders>
          </w:tcPr>
          <w:p w:rsidR="00AE4952" w:rsidRPr="00F16E8F" w:rsidRDefault="00AE4952" w:rsidP="009D56B0">
            <w:pPr>
              <w:pStyle w:val="ad"/>
              <w:jc w:val="both"/>
              <w:rPr>
                <w:rFonts w:ascii="Times New Roman" w:hAnsi="Times New Roman"/>
                <w:color w:val="000000"/>
                <w:sz w:val="24"/>
                <w:szCs w:val="24"/>
              </w:rPr>
            </w:pPr>
            <w:r w:rsidRPr="00F16E8F">
              <w:rPr>
                <w:rFonts w:ascii="Times New Roman" w:hAnsi="Times New Roman"/>
                <w:color w:val="000000"/>
                <w:sz w:val="24"/>
                <w:szCs w:val="24"/>
              </w:rPr>
              <w:t xml:space="preserve">  </w:t>
            </w:r>
            <w:r w:rsidR="000C3A51">
              <w:rPr>
                <w:rFonts w:ascii="Times New Roman" w:hAnsi="Times New Roman"/>
                <w:color w:val="000000"/>
                <w:sz w:val="24"/>
                <w:szCs w:val="24"/>
              </w:rPr>
              <w:t xml:space="preserve">    С</w:t>
            </w:r>
            <w:r w:rsidRPr="00F16E8F">
              <w:rPr>
                <w:rFonts w:ascii="Times New Roman" w:hAnsi="Times New Roman"/>
                <w:color w:val="000000"/>
                <w:sz w:val="24"/>
                <w:szCs w:val="24"/>
              </w:rPr>
              <w:t xml:space="preserve"> 15 по 16 декабря 2015 года проведено тестирование, цель которого проверка знаний государственными гражданскими служащими  требований к служебному поведению, включая стандарты антикоррупционного поведения.</w:t>
            </w:r>
          </w:p>
          <w:p w:rsidR="00AE4952" w:rsidRPr="00F16E8F" w:rsidRDefault="000C3A51" w:rsidP="009D56B0">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 xml:space="preserve">В тестировании приняли участие </w:t>
            </w:r>
            <w:r>
              <w:rPr>
                <w:rFonts w:ascii="Times New Roman" w:hAnsi="Times New Roman"/>
                <w:color w:val="000000"/>
                <w:sz w:val="24"/>
                <w:szCs w:val="24"/>
              </w:rPr>
              <w:t xml:space="preserve">                       </w:t>
            </w:r>
            <w:r w:rsidR="00AE4952" w:rsidRPr="00F16E8F">
              <w:rPr>
                <w:rFonts w:ascii="Times New Roman" w:hAnsi="Times New Roman"/>
                <w:color w:val="000000"/>
                <w:sz w:val="24"/>
                <w:szCs w:val="24"/>
              </w:rPr>
              <w:t>7 руководителей департаментов, 21 начальник</w:t>
            </w:r>
            <w:r w:rsidR="00A0131D">
              <w:rPr>
                <w:rFonts w:ascii="Times New Roman" w:hAnsi="Times New Roman"/>
                <w:color w:val="000000"/>
                <w:sz w:val="24"/>
                <w:szCs w:val="24"/>
              </w:rPr>
              <w:t xml:space="preserve">ов </w:t>
            </w:r>
            <w:r w:rsidR="00AE4952" w:rsidRPr="00F16E8F">
              <w:rPr>
                <w:rFonts w:ascii="Times New Roman" w:hAnsi="Times New Roman"/>
                <w:color w:val="000000"/>
                <w:sz w:val="24"/>
                <w:szCs w:val="24"/>
              </w:rPr>
              <w:t xml:space="preserve">отделов, 2 заместителя начальников отделов, </w:t>
            </w:r>
            <w:r>
              <w:rPr>
                <w:rFonts w:ascii="Times New Roman" w:hAnsi="Times New Roman"/>
                <w:color w:val="000000"/>
                <w:sz w:val="24"/>
                <w:szCs w:val="24"/>
              </w:rPr>
              <w:t xml:space="preserve">            </w:t>
            </w:r>
            <w:r w:rsidR="00AE4952" w:rsidRPr="00F16E8F">
              <w:rPr>
                <w:rFonts w:ascii="Times New Roman" w:hAnsi="Times New Roman"/>
                <w:color w:val="000000"/>
                <w:sz w:val="24"/>
                <w:szCs w:val="24"/>
              </w:rPr>
              <w:t>1 зав.</w:t>
            </w:r>
            <w:r w:rsidR="00A0131D">
              <w:rPr>
                <w:rFonts w:ascii="Times New Roman" w:hAnsi="Times New Roman"/>
                <w:color w:val="000000"/>
                <w:sz w:val="24"/>
                <w:szCs w:val="24"/>
              </w:rPr>
              <w:t>с</w:t>
            </w:r>
            <w:r w:rsidR="00AE4952" w:rsidRPr="00F16E8F">
              <w:rPr>
                <w:rFonts w:ascii="Times New Roman" w:hAnsi="Times New Roman"/>
                <w:color w:val="000000"/>
                <w:sz w:val="24"/>
                <w:szCs w:val="24"/>
              </w:rPr>
              <w:t xml:space="preserve">ектором, 13 консультантов отделов, </w:t>
            </w:r>
            <w:r>
              <w:rPr>
                <w:rFonts w:ascii="Times New Roman" w:hAnsi="Times New Roman"/>
                <w:color w:val="000000"/>
                <w:sz w:val="24"/>
                <w:szCs w:val="24"/>
              </w:rPr>
              <w:t xml:space="preserve">             </w:t>
            </w:r>
            <w:r w:rsidR="00AE4952" w:rsidRPr="00F16E8F">
              <w:rPr>
                <w:rFonts w:ascii="Times New Roman" w:hAnsi="Times New Roman"/>
                <w:color w:val="000000"/>
                <w:sz w:val="24"/>
                <w:szCs w:val="24"/>
              </w:rPr>
              <w:t>70 специалистов, 8 обеспечивающих специалистов.</w:t>
            </w:r>
          </w:p>
          <w:p w:rsidR="00AE4952" w:rsidRPr="00F16E8F" w:rsidRDefault="00AE4952" w:rsidP="009D56B0">
            <w:pPr>
              <w:pStyle w:val="ad"/>
              <w:jc w:val="both"/>
              <w:rPr>
                <w:rFonts w:ascii="Times New Roman" w:hAnsi="Times New Roman"/>
                <w:color w:val="000000"/>
                <w:sz w:val="24"/>
                <w:szCs w:val="24"/>
              </w:rPr>
            </w:pPr>
            <w:r w:rsidRPr="00F16E8F">
              <w:rPr>
                <w:rFonts w:ascii="Times New Roman" w:hAnsi="Times New Roman"/>
                <w:color w:val="000000"/>
                <w:sz w:val="24"/>
                <w:szCs w:val="24"/>
              </w:rPr>
              <w:t xml:space="preserve">    </w:t>
            </w:r>
          </w:p>
        </w:tc>
      </w:tr>
      <w:tr w:rsidR="00AE4952" w:rsidRPr="008376EC" w:rsidTr="000C3A51">
        <w:trPr>
          <w:trHeight w:val="2956"/>
        </w:trPr>
        <w:tc>
          <w:tcPr>
            <w:tcW w:w="915" w:type="dxa"/>
            <w:tcBorders>
              <w:top w:val="single" w:sz="4" w:space="0" w:color="auto"/>
              <w:left w:val="single" w:sz="4" w:space="0" w:color="auto"/>
              <w:bottom w:val="single" w:sz="4" w:space="0" w:color="auto"/>
              <w:right w:val="nil"/>
            </w:tcBorders>
          </w:tcPr>
          <w:p w:rsidR="00AE4952" w:rsidRPr="00171148" w:rsidRDefault="00AE4952" w:rsidP="009D56B0">
            <w:pPr>
              <w:spacing w:after="0" w:line="240" w:lineRule="auto"/>
              <w:jc w:val="center"/>
              <w:rPr>
                <w:rFonts w:ascii="Times New Roman" w:hAnsi="Times New Roman"/>
                <w:color w:val="000000"/>
                <w:sz w:val="24"/>
                <w:szCs w:val="24"/>
              </w:rPr>
            </w:pPr>
            <w:r w:rsidRPr="00171148">
              <w:rPr>
                <w:rFonts w:ascii="Times New Roman" w:hAnsi="Times New Roman"/>
                <w:color w:val="000000"/>
                <w:sz w:val="24"/>
                <w:szCs w:val="24"/>
              </w:rPr>
              <w:lastRenderedPageBreak/>
              <w:t>3.2</w:t>
            </w:r>
            <w:r>
              <w:rPr>
                <w:rFonts w:ascii="Times New Roman" w:hAnsi="Times New Roman"/>
                <w:color w:val="000000"/>
                <w:sz w:val="24"/>
                <w:szCs w:val="24"/>
              </w:rPr>
              <w:t>3</w:t>
            </w:r>
            <w:r w:rsidRPr="00171148">
              <w:rPr>
                <w:rFonts w:ascii="Times New Roman" w:hAnsi="Times New Roman"/>
                <w:color w:val="000000"/>
                <w:sz w:val="24"/>
                <w:szCs w:val="24"/>
              </w:rPr>
              <w:t>.</w:t>
            </w:r>
          </w:p>
        </w:tc>
        <w:tc>
          <w:tcPr>
            <w:tcW w:w="4345" w:type="dxa"/>
            <w:tcBorders>
              <w:top w:val="single" w:sz="4" w:space="0" w:color="auto"/>
              <w:left w:val="single" w:sz="8" w:space="0" w:color="000000"/>
              <w:bottom w:val="single" w:sz="4" w:space="0" w:color="auto"/>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Организация курсов повышения квалификации государственных гражданских служащих и муниципальных служащих КБР, в должностной регламент которых включены обязанности по реализации антикоррупционного законодательства по вопросам противодействия коррупции</w:t>
            </w:r>
          </w:p>
        </w:tc>
        <w:tc>
          <w:tcPr>
            <w:tcW w:w="2693" w:type="dxa"/>
            <w:tcBorders>
              <w:top w:val="single" w:sz="4" w:space="0" w:color="auto"/>
              <w:left w:val="single" w:sz="8" w:space="0" w:color="000000"/>
              <w:bottom w:val="single" w:sz="4" w:space="0" w:color="auto"/>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 xml:space="preserve">Управление государственной службы, противодействия коррупции и местного самоуправления, Администрации Главы КБР, органы исполнительной власти и  органы местного самоуправления </w:t>
            </w:r>
            <w:r>
              <w:rPr>
                <w:rFonts w:ascii="Times New Roman" w:hAnsi="Times New Roman"/>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2014</w:t>
            </w:r>
          </w:p>
        </w:tc>
        <w:tc>
          <w:tcPr>
            <w:tcW w:w="992" w:type="dxa"/>
            <w:tcBorders>
              <w:top w:val="single" w:sz="4" w:space="0" w:color="auto"/>
              <w:left w:val="nil"/>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sidRPr="00A805E6">
              <w:rPr>
                <w:rFonts w:ascii="Times New Roman" w:hAnsi="Times New Roman"/>
                <w:color w:val="000000"/>
                <w:sz w:val="24"/>
                <w:szCs w:val="24"/>
              </w:rPr>
              <w:t>20</w:t>
            </w:r>
            <w:r>
              <w:rPr>
                <w:rFonts w:ascii="Times New Roman" w:hAnsi="Times New Roman"/>
                <w:color w:val="000000"/>
                <w:sz w:val="24"/>
                <w:szCs w:val="24"/>
              </w:rPr>
              <w:t>16</w:t>
            </w:r>
          </w:p>
        </w:tc>
        <w:tc>
          <w:tcPr>
            <w:tcW w:w="5386" w:type="dxa"/>
            <w:tcBorders>
              <w:top w:val="single" w:sz="4" w:space="0" w:color="auto"/>
              <w:left w:val="single" w:sz="8" w:space="0" w:color="auto"/>
              <w:bottom w:val="single" w:sz="4" w:space="0" w:color="auto"/>
              <w:right w:val="single" w:sz="4" w:space="0" w:color="auto"/>
            </w:tcBorders>
          </w:tcPr>
          <w:p w:rsidR="00AE4952" w:rsidRPr="00F16E8F" w:rsidRDefault="000C3A51"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В 2016 году курсы повышения квалификации в сфере противодействия коррупции прошли 6 государственных гражданских служащих Министерства труда, занятости и социальной защиты КБР, в том числе 2 государственных гражданских служащих, в должностные обязанности которых входит участие в противодействии коррупции.</w:t>
            </w:r>
          </w:p>
        </w:tc>
      </w:tr>
      <w:tr w:rsidR="00AE4952" w:rsidRPr="008376EC" w:rsidTr="009D56B0">
        <w:trPr>
          <w:trHeight w:val="1552"/>
        </w:trPr>
        <w:tc>
          <w:tcPr>
            <w:tcW w:w="915" w:type="dxa"/>
            <w:tcBorders>
              <w:top w:val="nil"/>
              <w:left w:val="single" w:sz="8" w:space="0" w:color="000000"/>
              <w:bottom w:val="single" w:sz="8" w:space="0" w:color="000000"/>
              <w:right w:val="nil"/>
            </w:tcBorders>
          </w:tcPr>
          <w:p w:rsidR="00AE4952" w:rsidRPr="00171148" w:rsidRDefault="00AE4952" w:rsidP="009D56B0">
            <w:pPr>
              <w:spacing w:after="0" w:line="240" w:lineRule="auto"/>
              <w:jc w:val="center"/>
              <w:rPr>
                <w:rFonts w:ascii="Times New Roman" w:hAnsi="Times New Roman"/>
                <w:color w:val="000000"/>
                <w:sz w:val="24"/>
                <w:szCs w:val="24"/>
              </w:rPr>
            </w:pPr>
            <w:r w:rsidRPr="00171148">
              <w:rPr>
                <w:rFonts w:ascii="Times New Roman" w:hAnsi="Times New Roman"/>
                <w:color w:val="000000"/>
                <w:sz w:val="24"/>
                <w:szCs w:val="24"/>
              </w:rPr>
              <w:t>3.2</w:t>
            </w:r>
            <w:r>
              <w:rPr>
                <w:rFonts w:ascii="Times New Roman" w:hAnsi="Times New Roman"/>
                <w:color w:val="000000"/>
                <w:sz w:val="24"/>
                <w:szCs w:val="24"/>
              </w:rPr>
              <w:t>4</w:t>
            </w:r>
            <w:r w:rsidRPr="00171148">
              <w:rPr>
                <w:rFonts w:ascii="Times New Roman" w:hAnsi="Times New Roman"/>
                <w:color w:val="000000"/>
                <w:sz w:val="24"/>
                <w:szCs w:val="24"/>
              </w:rPr>
              <w:t>.</w:t>
            </w:r>
          </w:p>
        </w:tc>
        <w:tc>
          <w:tcPr>
            <w:tcW w:w="4345" w:type="dxa"/>
            <w:tcBorders>
              <w:top w:val="nil"/>
              <w:left w:val="single" w:sz="8" w:space="0" w:color="000000"/>
              <w:bottom w:val="single" w:sz="8" w:space="0" w:color="000000"/>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Организация работы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утвержденным планом</w:t>
            </w:r>
          </w:p>
        </w:tc>
        <w:tc>
          <w:tcPr>
            <w:tcW w:w="2693" w:type="dxa"/>
            <w:tcBorders>
              <w:top w:val="nil"/>
              <w:left w:val="single" w:sz="8" w:space="0" w:color="000000"/>
              <w:bottom w:val="single" w:sz="8" w:space="0" w:color="000000"/>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 xml:space="preserve">Органы исполнительной власти и  органы местного самоуправления </w:t>
            </w:r>
            <w:r>
              <w:rPr>
                <w:rFonts w:ascii="Times New Roman" w:hAnsi="Times New Roman"/>
                <w:color w:val="000000"/>
                <w:sz w:val="24"/>
                <w:szCs w:val="24"/>
              </w:rPr>
              <w:t xml:space="preserve"> </w:t>
            </w:r>
          </w:p>
        </w:tc>
        <w:tc>
          <w:tcPr>
            <w:tcW w:w="993" w:type="dxa"/>
            <w:tcBorders>
              <w:top w:val="nil"/>
              <w:left w:val="single" w:sz="4" w:space="0" w:color="auto"/>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2014</w:t>
            </w:r>
          </w:p>
        </w:tc>
        <w:tc>
          <w:tcPr>
            <w:tcW w:w="992" w:type="dxa"/>
            <w:tcBorders>
              <w:top w:val="nil"/>
              <w:left w:val="nil"/>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sidRPr="00A805E6">
              <w:rPr>
                <w:rFonts w:ascii="Times New Roman" w:hAnsi="Times New Roman"/>
                <w:color w:val="000000"/>
                <w:sz w:val="24"/>
                <w:szCs w:val="24"/>
              </w:rPr>
              <w:t>20</w:t>
            </w:r>
            <w:r>
              <w:rPr>
                <w:rFonts w:ascii="Times New Roman" w:hAnsi="Times New Roman"/>
                <w:color w:val="000000"/>
                <w:sz w:val="24"/>
                <w:szCs w:val="24"/>
              </w:rPr>
              <w:t>16</w:t>
            </w:r>
          </w:p>
        </w:tc>
        <w:tc>
          <w:tcPr>
            <w:tcW w:w="5386" w:type="dxa"/>
            <w:tcBorders>
              <w:top w:val="nil"/>
              <w:left w:val="single" w:sz="8" w:space="0" w:color="auto"/>
              <w:bottom w:val="single" w:sz="8" w:space="0" w:color="auto"/>
              <w:right w:val="single" w:sz="8" w:space="0" w:color="auto"/>
            </w:tcBorders>
          </w:tcPr>
          <w:p w:rsidR="00AE4952" w:rsidRPr="00F16E8F" w:rsidRDefault="00AE4952" w:rsidP="009D56B0">
            <w:pPr>
              <w:pStyle w:val="ad"/>
              <w:jc w:val="both"/>
              <w:rPr>
                <w:rFonts w:ascii="Times New Roman" w:hAnsi="Times New Roman"/>
                <w:sz w:val="24"/>
                <w:szCs w:val="24"/>
              </w:rPr>
            </w:pPr>
            <w:r w:rsidRPr="00F16E8F">
              <w:rPr>
                <w:rFonts w:ascii="Times New Roman" w:hAnsi="Times New Roman"/>
                <w:color w:val="000000"/>
                <w:sz w:val="24"/>
                <w:szCs w:val="24"/>
              </w:rPr>
              <w:t xml:space="preserve"> </w:t>
            </w:r>
            <w:r w:rsidR="000C3A51">
              <w:rPr>
                <w:rFonts w:ascii="Times New Roman" w:hAnsi="Times New Roman"/>
                <w:color w:val="000000"/>
                <w:sz w:val="24"/>
                <w:szCs w:val="24"/>
              </w:rPr>
              <w:t xml:space="preserve">   </w:t>
            </w:r>
            <w:r w:rsidRPr="00F16E8F">
              <w:rPr>
                <w:rFonts w:ascii="Times New Roman" w:hAnsi="Times New Roman"/>
                <w:sz w:val="24"/>
                <w:szCs w:val="24"/>
              </w:rPr>
              <w:t xml:space="preserve"> В 2016 году проведено два заседания комиссии по соблюдению требований к служебному поведению государственных гражданских служащих Министерства труда, занятости и социальной защиты КБР и урегулированию конфликта интересов.</w:t>
            </w:r>
          </w:p>
        </w:tc>
      </w:tr>
      <w:tr w:rsidR="00AE4952" w:rsidRPr="008376EC" w:rsidTr="009D56B0">
        <w:trPr>
          <w:trHeight w:val="4657"/>
        </w:trPr>
        <w:tc>
          <w:tcPr>
            <w:tcW w:w="915" w:type="dxa"/>
            <w:tcBorders>
              <w:top w:val="single" w:sz="4" w:space="0" w:color="auto"/>
              <w:left w:val="single" w:sz="8" w:space="0" w:color="000000"/>
              <w:bottom w:val="single" w:sz="4" w:space="0" w:color="auto"/>
              <w:right w:val="nil"/>
            </w:tcBorders>
          </w:tcPr>
          <w:p w:rsidR="00AE4952" w:rsidRPr="00171148" w:rsidRDefault="00AE4952" w:rsidP="009D56B0">
            <w:pPr>
              <w:spacing w:after="0" w:line="240" w:lineRule="auto"/>
              <w:jc w:val="center"/>
              <w:rPr>
                <w:rFonts w:ascii="Times New Roman" w:hAnsi="Times New Roman"/>
                <w:color w:val="000000"/>
                <w:sz w:val="24"/>
                <w:szCs w:val="24"/>
              </w:rPr>
            </w:pPr>
            <w:r w:rsidRPr="00171148">
              <w:rPr>
                <w:rFonts w:ascii="Times New Roman" w:hAnsi="Times New Roman"/>
                <w:color w:val="000000"/>
                <w:sz w:val="24"/>
                <w:szCs w:val="24"/>
              </w:rPr>
              <w:t>3.</w:t>
            </w:r>
            <w:r>
              <w:rPr>
                <w:rFonts w:ascii="Times New Roman" w:hAnsi="Times New Roman"/>
                <w:color w:val="000000"/>
                <w:sz w:val="24"/>
                <w:szCs w:val="24"/>
              </w:rPr>
              <w:t>25</w:t>
            </w:r>
            <w:r w:rsidRPr="00171148">
              <w:rPr>
                <w:rFonts w:ascii="Times New Roman" w:hAnsi="Times New Roman"/>
                <w:color w:val="000000"/>
                <w:sz w:val="24"/>
                <w:szCs w:val="24"/>
              </w:rPr>
              <w:t>.</w:t>
            </w:r>
          </w:p>
        </w:tc>
        <w:tc>
          <w:tcPr>
            <w:tcW w:w="4345" w:type="dxa"/>
            <w:tcBorders>
              <w:top w:val="single" w:sz="4" w:space="0" w:color="auto"/>
              <w:left w:val="single" w:sz="8" w:space="0" w:color="000000"/>
              <w:bottom w:val="single" w:sz="4" w:space="0" w:color="auto"/>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Организация системы межведомственного взаимодействия при оказании государственных и муниципальных услуг по принципу «одного окна»</w:t>
            </w:r>
          </w:p>
        </w:tc>
        <w:tc>
          <w:tcPr>
            <w:tcW w:w="2693" w:type="dxa"/>
            <w:tcBorders>
              <w:top w:val="single" w:sz="4" w:space="0" w:color="auto"/>
              <w:left w:val="single" w:sz="8" w:space="0" w:color="000000"/>
              <w:bottom w:val="single" w:sz="4" w:space="0" w:color="auto"/>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 xml:space="preserve">Министерство экономического развития КБР, органы исполнительной власти и  органы местного самоуправления </w:t>
            </w:r>
            <w:r>
              <w:rPr>
                <w:rFonts w:ascii="Times New Roman" w:hAnsi="Times New Roman"/>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2014</w:t>
            </w:r>
          </w:p>
        </w:tc>
        <w:tc>
          <w:tcPr>
            <w:tcW w:w="992" w:type="dxa"/>
            <w:tcBorders>
              <w:top w:val="single" w:sz="4" w:space="0" w:color="auto"/>
              <w:left w:val="nil"/>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sidRPr="00A805E6">
              <w:rPr>
                <w:rFonts w:ascii="Times New Roman" w:hAnsi="Times New Roman"/>
                <w:color w:val="000000"/>
                <w:sz w:val="24"/>
                <w:szCs w:val="24"/>
              </w:rPr>
              <w:t>20</w:t>
            </w:r>
            <w:r>
              <w:rPr>
                <w:rFonts w:ascii="Times New Roman" w:hAnsi="Times New Roman"/>
                <w:color w:val="000000"/>
                <w:sz w:val="24"/>
                <w:szCs w:val="24"/>
              </w:rPr>
              <w:t>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0C3A51"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 xml:space="preserve">Межведомственное информационное взаимодействие в министерстве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 210-ФЗ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 Межведомственный запрос обрабатывается на бумажном носителе или в </w:t>
            </w:r>
            <w:r w:rsidR="00AE4952" w:rsidRPr="00F16E8F">
              <w:rPr>
                <w:rFonts w:ascii="Times New Roman" w:hAnsi="Times New Roman"/>
                <w:sz w:val="24"/>
                <w:szCs w:val="24"/>
              </w:rPr>
              <w:lastRenderedPageBreak/>
              <w:t>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210-ФЗ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статьей 7.2 вышеуказанного Федерального закона. В электронном виде межведомственные запросы обрабатываются в системе исполнения регламентов (СИР), установленной в общем отделе министерства и посредством СМЭВ, установленной в отделе автоматизации и информационных технологий. В общем отделе имеется автоматизированное рабочее место регистрации межведомственных запросов и бумажный журнал. В целях совершенствования системы межведомственного взаимодействия в структуре министерства создан отдел государственных услуг и межведомственного взаимодействия/</w:t>
            </w:r>
          </w:p>
          <w:p w:rsidR="00AE4952" w:rsidRPr="00F16E8F" w:rsidRDefault="000C3A51" w:rsidP="009D56B0">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В настоящее время в соответствии с федеральным законодательством через МФЦ предоставляются 22 услуги.</w:t>
            </w:r>
            <w:r w:rsidR="00AE4952" w:rsidRPr="00F16E8F">
              <w:rPr>
                <w:rFonts w:ascii="Times New Roman" w:hAnsi="Times New Roman"/>
                <w:sz w:val="24"/>
                <w:szCs w:val="24"/>
              </w:rPr>
              <w:t xml:space="preserve"> </w:t>
            </w:r>
          </w:p>
        </w:tc>
      </w:tr>
      <w:tr w:rsidR="00AE4952" w:rsidRPr="008376EC" w:rsidTr="009D56B0">
        <w:trPr>
          <w:trHeight w:val="2739"/>
        </w:trPr>
        <w:tc>
          <w:tcPr>
            <w:tcW w:w="915" w:type="dxa"/>
            <w:tcBorders>
              <w:top w:val="single" w:sz="4" w:space="0" w:color="auto"/>
              <w:left w:val="single" w:sz="8" w:space="0" w:color="000000"/>
              <w:bottom w:val="single" w:sz="4" w:space="0" w:color="auto"/>
              <w:right w:val="nil"/>
            </w:tcBorders>
          </w:tcPr>
          <w:p w:rsidR="00AE4952" w:rsidRPr="00171148" w:rsidRDefault="00AE4952" w:rsidP="009D56B0">
            <w:pPr>
              <w:spacing w:after="0" w:line="240" w:lineRule="auto"/>
              <w:jc w:val="center"/>
              <w:rPr>
                <w:rFonts w:ascii="Times New Roman" w:hAnsi="Times New Roman"/>
                <w:color w:val="000000"/>
                <w:sz w:val="24"/>
                <w:szCs w:val="24"/>
              </w:rPr>
            </w:pPr>
            <w:r w:rsidRPr="00171148">
              <w:rPr>
                <w:rFonts w:ascii="Times New Roman" w:hAnsi="Times New Roman"/>
                <w:color w:val="000000"/>
                <w:sz w:val="24"/>
                <w:szCs w:val="24"/>
              </w:rPr>
              <w:lastRenderedPageBreak/>
              <w:t>3.</w:t>
            </w:r>
            <w:r>
              <w:rPr>
                <w:rFonts w:ascii="Times New Roman" w:hAnsi="Times New Roman"/>
                <w:color w:val="000000"/>
                <w:sz w:val="24"/>
                <w:szCs w:val="24"/>
              </w:rPr>
              <w:t>26</w:t>
            </w:r>
            <w:r w:rsidRPr="00171148">
              <w:rPr>
                <w:rFonts w:ascii="Times New Roman" w:hAnsi="Times New Roman"/>
                <w:color w:val="000000"/>
                <w:sz w:val="24"/>
                <w:szCs w:val="24"/>
              </w:rPr>
              <w:t>.</w:t>
            </w:r>
          </w:p>
        </w:tc>
        <w:tc>
          <w:tcPr>
            <w:tcW w:w="4345" w:type="dxa"/>
            <w:tcBorders>
              <w:top w:val="single" w:sz="4" w:space="0" w:color="auto"/>
              <w:left w:val="single" w:sz="8" w:space="0" w:color="000000"/>
              <w:bottom w:val="single" w:sz="4" w:space="0" w:color="auto"/>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Размещение в средствах массовой информации КБР тематических публикаций о деятельности многофункциональных центров и перечне оказываемых ими услуг</w:t>
            </w:r>
          </w:p>
        </w:tc>
        <w:tc>
          <w:tcPr>
            <w:tcW w:w="2693" w:type="dxa"/>
            <w:tcBorders>
              <w:top w:val="single" w:sz="4" w:space="0" w:color="auto"/>
              <w:left w:val="single" w:sz="8" w:space="0" w:color="000000"/>
              <w:bottom w:val="single" w:sz="4" w:space="0" w:color="auto"/>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 xml:space="preserve">Министерство экономического развития КБР,  органы исполнительной власти КБР, предоставляющие государственные услуги, органы местного самоуправления </w:t>
            </w:r>
            <w:r>
              <w:rPr>
                <w:rFonts w:ascii="Times New Roman" w:hAnsi="Times New Roman"/>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2014</w:t>
            </w:r>
          </w:p>
        </w:tc>
        <w:tc>
          <w:tcPr>
            <w:tcW w:w="992" w:type="dxa"/>
            <w:tcBorders>
              <w:top w:val="single" w:sz="4" w:space="0" w:color="auto"/>
              <w:left w:val="nil"/>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AE4952" w:rsidP="009D56B0">
            <w:pPr>
              <w:pStyle w:val="ad"/>
              <w:jc w:val="both"/>
              <w:rPr>
                <w:rFonts w:ascii="Times New Roman" w:hAnsi="Times New Roman"/>
                <w:sz w:val="24"/>
                <w:szCs w:val="24"/>
              </w:rPr>
            </w:pPr>
            <w:r w:rsidRPr="00F16E8F">
              <w:rPr>
                <w:rFonts w:ascii="Times New Roman" w:hAnsi="Times New Roman"/>
                <w:sz w:val="24"/>
                <w:szCs w:val="24"/>
              </w:rPr>
              <w:t xml:space="preserve"> </w:t>
            </w:r>
            <w:r w:rsidR="000C3A51">
              <w:rPr>
                <w:rFonts w:ascii="Times New Roman" w:hAnsi="Times New Roman"/>
                <w:sz w:val="24"/>
                <w:szCs w:val="24"/>
              </w:rPr>
              <w:t xml:space="preserve">     </w:t>
            </w:r>
            <w:r w:rsidRPr="00F16E8F">
              <w:rPr>
                <w:rFonts w:ascii="Times New Roman" w:hAnsi="Times New Roman"/>
                <w:sz w:val="24"/>
                <w:szCs w:val="24"/>
              </w:rPr>
              <w:t xml:space="preserve">Информация о порядке предоставления государственных услуг размещена на официальном интернет сайте Министерства труда, занятости и социальной защиты КБР с необходимыми контактными данными.   </w:t>
            </w:r>
          </w:p>
          <w:p w:rsidR="00AE4952" w:rsidRPr="00F16E8F" w:rsidRDefault="00AE4952" w:rsidP="009D56B0">
            <w:pPr>
              <w:pStyle w:val="ad"/>
              <w:jc w:val="both"/>
              <w:rPr>
                <w:rFonts w:ascii="Times New Roman" w:hAnsi="Times New Roman"/>
                <w:color w:val="000000"/>
                <w:sz w:val="24"/>
                <w:szCs w:val="24"/>
              </w:rPr>
            </w:pPr>
          </w:p>
        </w:tc>
      </w:tr>
      <w:tr w:rsidR="00AE4952" w:rsidRPr="008376EC" w:rsidTr="009D56B0">
        <w:trPr>
          <w:trHeight w:val="3000"/>
        </w:trPr>
        <w:tc>
          <w:tcPr>
            <w:tcW w:w="915" w:type="dxa"/>
            <w:tcBorders>
              <w:top w:val="single" w:sz="4" w:space="0" w:color="auto"/>
              <w:left w:val="single" w:sz="8" w:space="0" w:color="000000"/>
              <w:bottom w:val="single" w:sz="4" w:space="0" w:color="auto"/>
              <w:right w:val="nil"/>
            </w:tcBorders>
          </w:tcPr>
          <w:p w:rsidR="00AE4952" w:rsidRPr="00171148" w:rsidRDefault="00AE4952" w:rsidP="009D56B0">
            <w:pPr>
              <w:spacing w:after="0" w:line="240" w:lineRule="auto"/>
              <w:jc w:val="center"/>
              <w:rPr>
                <w:rFonts w:ascii="Times New Roman" w:hAnsi="Times New Roman"/>
                <w:color w:val="000000"/>
                <w:sz w:val="24"/>
                <w:szCs w:val="24"/>
              </w:rPr>
            </w:pPr>
            <w:r w:rsidRPr="00171148">
              <w:rPr>
                <w:rFonts w:ascii="Times New Roman" w:hAnsi="Times New Roman"/>
                <w:color w:val="000000"/>
                <w:sz w:val="24"/>
                <w:szCs w:val="24"/>
              </w:rPr>
              <w:t>3.</w:t>
            </w:r>
            <w:r>
              <w:rPr>
                <w:rFonts w:ascii="Times New Roman" w:hAnsi="Times New Roman"/>
                <w:color w:val="000000"/>
                <w:sz w:val="24"/>
                <w:szCs w:val="24"/>
              </w:rPr>
              <w:t>2</w:t>
            </w:r>
            <w:r w:rsidRPr="00171148">
              <w:rPr>
                <w:rFonts w:ascii="Times New Roman" w:hAnsi="Times New Roman"/>
                <w:color w:val="000000"/>
                <w:sz w:val="24"/>
                <w:szCs w:val="24"/>
              </w:rPr>
              <w:t>8.</w:t>
            </w:r>
          </w:p>
        </w:tc>
        <w:tc>
          <w:tcPr>
            <w:tcW w:w="4345" w:type="dxa"/>
            <w:tcBorders>
              <w:top w:val="single" w:sz="4" w:space="0" w:color="auto"/>
              <w:left w:val="single" w:sz="8" w:space="0" w:color="000000"/>
              <w:bottom w:val="single" w:sz="4" w:space="0" w:color="auto"/>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В соответствии с уголовно-процессуальным законодательством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 гражданским служащим КБР (муниципальным служащим) деяний, содержащих признаки преступлений коррупционной направленности</w:t>
            </w:r>
          </w:p>
        </w:tc>
        <w:tc>
          <w:tcPr>
            <w:tcW w:w="2693" w:type="dxa"/>
            <w:tcBorders>
              <w:top w:val="single" w:sz="4" w:space="0" w:color="auto"/>
              <w:left w:val="single" w:sz="8" w:space="0" w:color="000000"/>
              <w:bottom w:val="single" w:sz="4" w:space="0" w:color="auto"/>
              <w:right w:val="nil"/>
            </w:tcBorders>
          </w:tcPr>
          <w:p w:rsidR="00AE4952" w:rsidRPr="00A805E6" w:rsidRDefault="00AE4952" w:rsidP="009D56B0">
            <w:pPr>
              <w:spacing w:after="0" w:line="240" w:lineRule="auto"/>
              <w:jc w:val="both"/>
              <w:rPr>
                <w:rFonts w:ascii="Times New Roman" w:hAnsi="Times New Roman"/>
                <w:color w:val="000000"/>
                <w:sz w:val="24"/>
                <w:szCs w:val="24"/>
              </w:rPr>
            </w:pPr>
            <w:r w:rsidRPr="00A805E6">
              <w:rPr>
                <w:rFonts w:ascii="Times New Roman" w:hAnsi="Times New Roman"/>
                <w:color w:val="000000"/>
                <w:sz w:val="24"/>
                <w:szCs w:val="24"/>
              </w:rPr>
              <w:t xml:space="preserve">Руководители  органов исполнительной власти КБР, руководители органов местного самоуправления </w:t>
            </w:r>
            <w:r>
              <w:rPr>
                <w:rFonts w:ascii="Times New Roman" w:hAnsi="Times New Roman"/>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2014</w:t>
            </w:r>
          </w:p>
        </w:tc>
        <w:tc>
          <w:tcPr>
            <w:tcW w:w="992" w:type="dxa"/>
            <w:tcBorders>
              <w:top w:val="single" w:sz="4" w:space="0" w:color="auto"/>
              <w:left w:val="nil"/>
              <w:bottom w:val="single" w:sz="4" w:space="0" w:color="auto"/>
              <w:right w:val="single" w:sz="4" w:space="0" w:color="auto"/>
            </w:tcBorders>
          </w:tcPr>
          <w:p w:rsidR="00AE4952" w:rsidRPr="00A805E6"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0C3A51" w:rsidP="00A0131D">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Фактов совершения государственным</w:t>
            </w:r>
            <w:r w:rsidR="00A0131D">
              <w:rPr>
                <w:rFonts w:ascii="Times New Roman" w:hAnsi="Times New Roman"/>
                <w:color w:val="000000"/>
                <w:sz w:val="24"/>
                <w:szCs w:val="24"/>
              </w:rPr>
              <w:t xml:space="preserve">и </w:t>
            </w:r>
            <w:r w:rsidR="00AE4952" w:rsidRPr="00F16E8F">
              <w:rPr>
                <w:rFonts w:ascii="Times New Roman" w:hAnsi="Times New Roman"/>
                <w:color w:val="000000"/>
                <w:sz w:val="24"/>
                <w:szCs w:val="24"/>
              </w:rPr>
              <w:t>граждански</w:t>
            </w:r>
            <w:r w:rsidR="00A0131D">
              <w:rPr>
                <w:rFonts w:ascii="Times New Roman" w:hAnsi="Times New Roman"/>
                <w:color w:val="000000"/>
                <w:sz w:val="24"/>
                <w:szCs w:val="24"/>
              </w:rPr>
              <w:t>ми</w:t>
            </w:r>
            <w:r w:rsidR="00AE4952" w:rsidRPr="00F16E8F">
              <w:rPr>
                <w:rFonts w:ascii="Times New Roman" w:hAnsi="Times New Roman"/>
                <w:color w:val="000000"/>
                <w:sz w:val="24"/>
                <w:szCs w:val="24"/>
              </w:rPr>
              <w:t xml:space="preserve"> служащим</w:t>
            </w:r>
            <w:r w:rsidR="00A0131D">
              <w:rPr>
                <w:rFonts w:ascii="Times New Roman" w:hAnsi="Times New Roman"/>
                <w:color w:val="000000"/>
                <w:sz w:val="24"/>
                <w:szCs w:val="24"/>
              </w:rPr>
              <w:t>и</w:t>
            </w:r>
            <w:r w:rsidR="00AE4952" w:rsidRPr="00F16E8F">
              <w:rPr>
                <w:rFonts w:ascii="Times New Roman" w:hAnsi="Times New Roman"/>
                <w:color w:val="000000"/>
                <w:sz w:val="24"/>
                <w:szCs w:val="24"/>
              </w:rPr>
              <w:t xml:space="preserve"> Министерства труда, занятости и социальной защиты КБР деяний, содержащих признаки преступлений коррупционной направленности за 2016 год не установлено.</w:t>
            </w:r>
            <w:r w:rsidR="00AE4952" w:rsidRPr="00F16E8F">
              <w:rPr>
                <w:rFonts w:ascii="Times New Roman" w:hAnsi="Times New Roman"/>
                <w:sz w:val="24"/>
                <w:szCs w:val="24"/>
              </w:rPr>
              <w:t xml:space="preserve"> Материалы в правоохранительные органы не направлялись.</w:t>
            </w:r>
          </w:p>
        </w:tc>
      </w:tr>
      <w:tr w:rsidR="00AE4952" w:rsidRPr="008376EC" w:rsidTr="000C3A51">
        <w:trPr>
          <w:trHeight w:val="2698"/>
        </w:trPr>
        <w:tc>
          <w:tcPr>
            <w:tcW w:w="915" w:type="dxa"/>
            <w:tcBorders>
              <w:top w:val="single" w:sz="4" w:space="0" w:color="auto"/>
              <w:left w:val="single" w:sz="8" w:space="0" w:color="000000"/>
              <w:bottom w:val="single" w:sz="4" w:space="0" w:color="auto"/>
              <w:right w:val="nil"/>
            </w:tcBorders>
          </w:tcPr>
          <w:p w:rsidR="00AE4952" w:rsidRPr="00171148"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3.35.</w:t>
            </w:r>
          </w:p>
        </w:tc>
        <w:tc>
          <w:tcPr>
            <w:tcW w:w="4345" w:type="dxa"/>
            <w:tcBorders>
              <w:top w:val="single" w:sz="4" w:space="0" w:color="auto"/>
              <w:left w:val="single" w:sz="8" w:space="0" w:color="000000"/>
              <w:bottom w:val="single" w:sz="4" w:space="0" w:color="auto"/>
              <w:right w:val="nil"/>
            </w:tcBorders>
          </w:tcPr>
          <w:p w:rsidR="00AE4952" w:rsidRPr="00925268" w:rsidRDefault="00AE4952" w:rsidP="009D56B0">
            <w:pPr>
              <w:autoSpaceDE w:val="0"/>
              <w:autoSpaceDN w:val="0"/>
              <w:adjustRightInd w:val="0"/>
              <w:spacing w:after="0" w:line="240" w:lineRule="auto"/>
              <w:jc w:val="both"/>
              <w:rPr>
                <w:rFonts w:ascii="Times New Roman" w:hAnsi="Times New Roman"/>
                <w:sz w:val="24"/>
                <w:szCs w:val="24"/>
              </w:rPr>
            </w:pPr>
            <w:r w:rsidRPr="00925268">
              <w:rPr>
                <w:rFonts w:ascii="Times New Roman" w:hAnsi="Times New Roman"/>
                <w:sz w:val="24"/>
                <w:szCs w:val="24"/>
              </w:rPr>
              <w:t>Проведение мониторинга деятельности органов исполнительной власти КБР, органов местного самоуправления по реализации антикоррупционных мер на территории КБР и оценка их эффективности</w:t>
            </w:r>
          </w:p>
          <w:p w:rsidR="00AE4952" w:rsidRPr="00A805E6" w:rsidRDefault="00AE4952" w:rsidP="009D56B0">
            <w:pPr>
              <w:spacing w:after="0" w:line="240" w:lineRule="auto"/>
              <w:jc w:val="both"/>
              <w:rPr>
                <w:rFonts w:ascii="Times New Roman" w:hAnsi="Times New Roman"/>
                <w:color w:val="000000"/>
                <w:sz w:val="24"/>
                <w:szCs w:val="24"/>
              </w:rPr>
            </w:pPr>
          </w:p>
        </w:tc>
        <w:tc>
          <w:tcPr>
            <w:tcW w:w="2693" w:type="dxa"/>
            <w:tcBorders>
              <w:top w:val="single" w:sz="4" w:space="0" w:color="auto"/>
              <w:left w:val="single" w:sz="8" w:space="0" w:color="000000"/>
              <w:bottom w:val="single" w:sz="4" w:space="0" w:color="auto"/>
              <w:right w:val="nil"/>
            </w:tcBorders>
          </w:tcPr>
          <w:p w:rsidR="00AE4952" w:rsidRPr="00925268" w:rsidRDefault="00AE4952" w:rsidP="009D56B0">
            <w:pPr>
              <w:autoSpaceDE w:val="0"/>
              <w:autoSpaceDN w:val="0"/>
              <w:adjustRightInd w:val="0"/>
              <w:spacing w:after="0" w:line="240" w:lineRule="auto"/>
              <w:jc w:val="both"/>
              <w:rPr>
                <w:rFonts w:ascii="Times New Roman" w:hAnsi="Times New Roman"/>
                <w:sz w:val="24"/>
                <w:szCs w:val="24"/>
              </w:rPr>
            </w:pPr>
            <w:r w:rsidRPr="00925268">
              <w:rPr>
                <w:rFonts w:ascii="Times New Roman" w:hAnsi="Times New Roman"/>
                <w:sz w:val="24"/>
                <w:szCs w:val="24"/>
              </w:rPr>
              <w:t>исполнительные органы государственной власти КБР, органы местного самоуправления, Администрация Главы КБР</w:t>
            </w:r>
          </w:p>
          <w:p w:rsidR="00AE4952" w:rsidRPr="00A805E6" w:rsidRDefault="00AE4952" w:rsidP="009D56B0">
            <w:pPr>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2014</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0C3A51"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Проведен мониторинг эффективности реализации государственной программы КБР, подпрограмма «Противодействие коррупции» и ведомственной программы по противодействию коррупции. Отчеты о ходе реализации программ и анализ принимаемых мер размещены на официальном интернет-сайте Министерства труда, занятости и социальной защиты КБР.</w:t>
            </w:r>
          </w:p>
          <w:p w:rsidR="00AE4952" w:rsidRPr="00F16E8F" w:rsidRDefault="004343A8" w:rsidP="000C3A51">
            <w:pPr>
              <w:pStyle w:val="ad"/>
              <w:jc w:val="both"/>
              <w:rPr>
                <w:rFonts w:ascii="Times New Roman" w:hAnsi="Times New Roman"/>
                <w:color w:val="000000"/>
                <w:sz w:val="24"/>
                <w:szCs w:val="24"/>
              </w:rPr>
            </w:pPr>
            <w:r>
              <w:rPr>
                <w:rFonts w:ascii="Times New Roman" w:hAnsi="Times New Roman"/>
                <w:sz w:val="24"/>
                <w:szCs w:val="24"/>
              </w:rPr>
              <w:t xml:space="preserve">     </w:t>
            </w:r>
            <w:r w:rsidR="00AE4952" w:rsidRPr="00F16E8F">
              <w:rPr>
                <w:rFonts w:ascii="Times New Roman" w:hAnsi="Times New Roman"/>
                <w:sz w:val="24"/>
                <w:szCs w:val="24"/>
              </w:rPr>
              <w:t>Отчеты своевременно представляются в Минобрнауки КБР.</w:t>
            </w:r>
          </w:p>
        </w:tc>
      </w:tr>
      <w:tr w:rsidR="00AE4952" w:rsidRPr="008376EC" w:rsidTr="009D56B0">
        <w:trPr>
          <w:trHeight w:val="2000"/>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3.41.</w:t>
            </w:r>
          </w:p>
        </w:tc>
        <w:tc>
          <w:tcPr>
            <w:tcW w:w="4345" w:type="dxa"/>
            <w:tcBorders>
              <w:top w:val="single" w:sz="4" w:space="0" w:color="auto"/>
              <w:left w:val="single" w:sz="8" w:space="0" w:color="000000"/>
              <w:bottom w:val="single" w:sz="4" w:space="0" w:color="auto"/>
              <w:right w:val="nil"/>
            </w:tcBorders>
          </w:tcPr>
          <w:p w:rsidR="00AE4952" w:rsidRPr="00284D4D" w:rsidRDefault="00AE4952" w:rsidP="009D56B0">
            <w:pPr>
              <w:autoSpaceDE w:val="0"/>
              <w:autoSpaceDN w:val="0"/>
              <w:adjustRightInd w:val="0"/>
              <w:spacing w:after="0" w:line="240" w:lineRule="auto"/>
              <w:jc w:val="both"/>
              <w:rPr>
                <w:rFonts w:ascii="Times New Roman" w:hAnsi="Times New Roman"/>
                <w:sz w:val="24"/>
                <w:szCs w:val="24"/>
              </w:rPr>
            </w:pPr>
            <w:r w:rsidRPr="00284D4D">
              <w:rPr>
                <w:rFonts w:ascii="Times New Roman" w:hAnsi="Times New Roman"/>
                <w:sz w:val="24"/>
                <w:szCs w:val="24"/>
              </w:rPr>
              <w:t>Публикация планов-графиков размещения заказов заказчиками, уполномоченными органами наряду со специальными сайтами на официальных интернет-сайтах исполнительных органов государственной власти КБР, органов местного самоуправления</w:t>
            </w:r>
          </w:p>
          <w:p w:rsidR="00AE4952" w:rsidRPr="00925268"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284D4D" w:rsidRDefault="00AE4952" w:rsidP="009D56B0">
            <w:pPr>
              <w:autoSpaceDE w:val="0"/>
              <w:autoSpaceDN w:val="0"/>
              <w:adjustRightInd w:val="0"/>
              <w:spacing w:after="0" w:line="240" w:lineRule="auto"/>
              <w:jc w:val="both"/>
              <w:rPr>
                <w:rFonts w:ascii="Times New Roman" w:hAnsi="Times New Roman"/>
                <w:sz w:val="24"/>
                <w:szCs w:val="24"/>
              </w:rPr>
            </w:pPr>
            <w:r w:rsidRPr="00284D4D">
              <w:rPr>
                <w:rFonts w:ascii="Times New Roman" w:hAnsi="Times New Roman"/>
                <w:sz w:val="24"/>
                <w:szCs w:val="24"/>
              </w:rPr>
              <w:t>исполнительные органы государственной власти КБР, органы местного самоуправления</w:t>
            </w:r>
          </w:p>
          <w:p w:rsidR="00AE4952" w:rsidRPr="00925268" w:rsidRDefault="00AE4952" w:rsidP="009D56B0">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2014</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4343A8"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 xml:space="preserve">В Единой информационной системе (ЕИС), функционирующей на федеральном сайте zakupki.gov.ru размещаются извещения и документации о проведении закупок, протоколы и государственные контракты в случаях, определенных Федеральным законом. </w:t>
            </w:r>
            <w:r>
              <w:rPr>
                <w:rFonts w:ascii="Times New Roman" w:hAnsi="Times New Roman"/>
                <w:sz w:val="24"/>
                <w:szCs w:val="24"/>
              </w:rPr>
              <w:t xml:space="preserve">       </w:t>
            </w:r>
          </w:p>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Информация по закупкам малого объема, заключаемым в соответствии со ст. 93 Федерального закона, размещаются на сайте Министерства.</w:t>
            </w:r>
          </w:p>
        </w:tc>
      </w:tr>
      <w:tr w:rsidR="00AE4952" w:rsidRPr="00657875" w:rsidTr="009D56B0">
        <w:trPr>
          <w:trHeight w:val="2000"/>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3.42.</w:t>
            </w:r>
          </w:p>
        </w:tc>
        <w:tc>
          <w:tcPr>
            <w:tcW w:w="4345" w:type="dxa"/>
            <w:tcBorders>
              <w:top w:val="single" w:sz="4" w:space="0" w:color="auto"/>
              <w:left w:val="single" w:sz="8" w:space="0" w:color="000000"/>
              <w:bottom w:val="single" w:sz="4" w:space="0" w:color="auto"/>
              <w:right w:val="nil"/>
            </w:tcBorders>
          </w:tcPr>
          <w:p w:rsidR="00AE4952" w:rsidRPr="00657875" w:rsidRDefault="00AE4952" w:rsidP="009D56B0">
            <w:pPr>
              <w:autoSpaceDE w:val="0"/>
              <w:autoSpaceDN w:val="0"/>
              <w:adjustRightInd w:val="0"/>
              <w:spacing w:after="0" w:line="240" w:lineRule="auto"/>
              <w:jc w:val="both"/>
              <w:rPr>
                <w:rFonts w:ascii="Times New Roman" w:hAnsi="Times New Roman"/>
                <w:sz w:val="24"/>
                <w:szCs w:val="24"/>
              </w:rPr>
            </w:pPr>
            <w:r w:rsidRPr="00657875">
              <w:rPr>
                <w:rFonts w:ascii="Times New Roman" w:hAnsi="Times New Roman"/>
                <w:sz w:val="24"/>
                <w:szCs w:val="24"/>
              </w:rPr>
              <w:t>Разработка нормативных правовых актов и внесение изменений в законодательные и иные нормативные правовые акты Кабардино-Балкарской Республики о противодействии коррупции, муниципальные нормативные правовые акты во исполнение федерального законодательства</w:t>
            </w:r>
          </w:p>
          <w:p w:rsidR="00AE4952" w:rsidRPr="00284D4D"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657875" w:rsidRDefault="00AE4952" w:rsidP="009D56B0">
            <w:pPr>
              <w:autoSpaceDE w:val="0"/>
              <w:autoSpaceDN w:val="0"/>
              <w:adjustRightInd w:val="0"/>
              <w:spacing w:after="0" w:line="240" w:lineRule="auto"/>
              <w:jc w:val="both"/>
              <w:rPr>
                <w:rFonts w:ascii="Times New Roman" w:hAnsi="Times New Roman"/>
                <w:sz w:val="24"/>
                <w:szCs w:val="24"/>
              </w:rPr>
            </w:pPr>
            <w:r w:rsidRPr="00657875">
              <w:rPr>
                <w:rFonts w:ascii="Times New Roman" w:hAnsi="Times New Roman"/>
                <w:sz w:val="24"/>
                <w:szCs w:val="24"/>
              </w:rPr>
              <w:t>исполнительные органы государственной власти КБР, органы местного самоуправления, управление по вопросам противодействия коррупции Администрации Главы КБР</w:t>
            </w:r>
          </w:p>
          <w:p w:rsidR="00AE4952" w:rsidRPr="00284D4D" w:rsidRDefault="00AE4952" w:rsidP="009D56B0">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Разработано и внесено изменение в 6 НПА о противодействии коррупции</w:t>
            </w:r>
          </w:p>
          <w:p w:rsidR="00AE4952" w:rsidRPr="00F16E8F" w:rsidRDefault="00AE4952" w:rsidP="009D56B0">
            <w:pPr>
              <w:pStyle w:val="ad"/>
              <w:jc w:val="both"/>
              <w:rPr>
                <w:rFonts w:ascii="Times New Roman" w:hAnsi="Times New Roman"/>
                <w:sz w:val="24"/>
                <w:szCs w:val="24"/>
              </w:rPr>
            </w:pPr>
            <w:r w:rsidRPr="00F16E8F">
              <w:rPr>
                <w:rFonts w:ascii="Times New Roman" w:hAnsi="Times New Roman"/>
                <w:sz w:val="24"/>
                <w:szCs w:val="24"/>
              </w:rPr>
              <w:t xml:space="preserve"> </w:t>
            </w:r>
          </w:p>
        </w:tc>
      </w:tr>
      <w:tr w:rsidR="00AE4952" w:rsidRPr="00657875" w:rsidTr="009D56B0">
        <w:trPr>
          <w:trHeight w:val="2000"/>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3.43.</w:t>
            </w:r>
          </w:p>
        </w:tc>
        <w:tc>
          <w:tcPr>
            <w:tcW w:w="4345" w:type="dxa"/>
            <w:tcBorders>
              <w:top w:val="single" w:sz="4" w:space="0" w:color="auto"/>
              <w:left w:val="single" w:sz="8" w:space="0" w:color="000000"/>
              <w:bottom w:val="single" w:sz="4" w:space="0" w:color="auto"/>
              <w:right w:val="nil"/>
            </w:tcBorders>
          </w:tcPr>
          <w:p w:rsidR="00AE4952" w:rsidRPr="00657875" w:rsidRDefault="00AE4952" w:rsidP="009D56B0">
            <w:pPr>
              <w:autoSpaceDE w:val="0"/>
              <w:autoSpaceDN w:val="0"/>
              <w:adjustRightInd w:val="0"/>
              <w:spacing w:after="0" w:line="240" w:lineRule="auto"/>
              <w:jc w:val="both"/>
              <w:rPr>
                <w:rFonts w:ascii="Times New Roman" w:hAnsi="Times New Roman"/>
                <w:sz w:val="24"/>
                <w:szCs w:val="24"/>
              </w:rPr>
            </w:pPr>
            <w:r w:rsidRPr="00657875">
              <w:rPr>
                <w:rFonts w:ascii="Times New Roman" w:hAnsi="Times New Roman"/>
                <w:sz w:val="24"/>
                <w:szCs w:val="24"/>
              </w:rPr>
              <w:t>Проведение проверки достоверности и полноты сведений о доходах, расходах, обязательствах имущественного характера государственных гражданских служащих, супруги (супруга) и несовершеннолетних детей</w:t>
            </w:r>
          </w:p>
          <w:p w:rsidR="00AE4952" w:rsidRPr="00657875"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657875" w:rsidRDefault="00AE4952" w:rsidP="009D56B0">
            <w:pPr>
              <w:autoSpaceDE w:val="0"/>
              <w:autoSpaceDN w:val="0"/>
              <w:adjustRightInd w:val="0"/>
              <w:spacing w:after="0" w:line="240" w:lineRule="auto"/>
              <w:jc w:val="both"/>
              <w:rPr>
                <w:rFonts w:ascii="Times New Roman" w:hAnsi="Times New Roman"/>
                <w:sz w:val="24"/>
                <w:szCs w:val="24"/>
              </w:rPr>
            </w:pPr>
            <w:r w:rsidRPr="00657875">
              <w:rPr>
                <w:rFonts w:ascii="Times New Roman" w:hAnsi="Times New Roman"/>
                <w:sz w:val="24"/>
                <w:szCs w:val="24"/>
              </w:rPr>
              <w:t>исполнительные органы государственной власти КБР, органы местного самоуправления, управление по вопросам противодействия коррупции Администрации Главы КБР</w:t>
            </w:r>
          </w:p>
          <w:p w:rsidR="00AE4952" w:rsidRPr="00657875" w:rsidRDefault="00AE4952" w:rsidP="009D56B0">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4343A8" w:rsidP="009D56B0">
            <w:pPr>
              <w:pStyle w:val="ad"/>
              <w:jc w:val="both"/>
              <w:rPr>
                <w:rFonts w:ascii="Times New Roman" w:hAnsi="Times New Roman"/>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 xml:space="preserve">По результатам изучения и анализа справок о доходах </w:t>
            </w:r>
            <w:r w:rsidR="00AE4952" w:rsidRPr="00F16E8F">
              <w:rPr>
                <w:rFonts w:ascii="Times New Roman" w:hAnsi="Times New Roman"/>
                <w:sz w:val="24"/>
                <w:szCs w:val="24"/>
              </w:rPr>
              <w:t xml:space="preserve">путем проверки логических связей внутри справок и сравнительного анализа данных сведений, представленных государственными гражданскими служащими за 2015 год с информацией, содержащейся в справках о доходах, об имуществе и обязательствах имущественного характера  за 2013-2014 годы, проведен анализ полноты и достоверности представленных гражданскими служащими Министерства труда, занятости и социальной защиты Кабардино-Балкарской Республики сведений о доходах, расходах, об имуществе и обязательствах имущественного характера и </w:t>
            </w:r>
            <w:r w:rsidR="00AE4952" w:rsidRPr="00F16E8F">
              <w:rPr>
                <w:rFonts w:ascii="Times New Roman" w:hAnsi="Times New Roman"/>
                <w:sz w:val="24"/>
                <w:szCs w:val="24"/>
              </w:rPr>
              <w:lastRenderedPageBreak/>
              <w:t>членов их семей за 2015 год, а также соблюдения гражданскими служащими ограничений, запретов, и исполнения обязанностей, установленных в целях противодействия коррупции.</w:t>
            </w:r>
          </w:p>
          <w:p w:rsidR="00AE4952" w:rsidRPr="00F16E8F" w:rsidRDefault="004343A8" w:rsidP="009D56B0">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Всего было принято и проанализировано 191 справок о доходах, об имуществе и обязательствах имущественного характера (государственных гражданских служащих, их супругов и несовершеннолетних детей) за 2015 год  и 83 справок о доходах,                 об имуществе и обязательствах имущественного характера (представленных руководителями подведомственных учреждений, их супругов и несовершеннолетних детей) за 2015 год.</w:t>
            </w:r>
          </w:p>
          <w:p w:rsidR="00AE4952" w:rsidRPr="00F16E8F" w:rsidRDefault="004343A8" w:rsidP="009D56B0">
            <w:pPr>
              <w:pStyle w:val="ad"/>
              <w:jc w:val="both"/>
              <w:rPr>
                <w:rFonts w:ascii="Times New Roman" w:hAnsi="Times New Roman"/>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Справки сотрудниками министерства и директорами учреждений предоставлены в установленные законодательством сроки и в полном объёме. В электронном виде  сведения о доходах размещены на официальном сайте Министерства в установленные сроки.</w:t>
            </w:r>
            <w:r w:rsidR="00AE4952" w:rsidRPr="00F16E8F">
              <w:rPr>
                <w:rFonts w:ascii="Times New Roman" w:hAnsi="Times New Roman"/>
                <w:sz w:val="24"/>
                <w:szCs w:val="24"/>
              </w:rPr>
              <w:t xml:space="preserve"> </w:t>
            </w:r>
          </w:p>
        </w:tc>
      </w:tr>
      <w:tr w:rsidR="00AE4952" w:rsidRPr="00657875" w:rsidTr="009D56B0">
        <w:trPr>
          <w:trHeight w:val="2000"/>
        </w:trPr>
        <w:tc>
          <w:tcPr>
            <w:tcW w:w="915" w:type="dxa"/>
            <w:tcBorders>
              <w:top w:val="single" w:sz="4" w:space="0" w:color="auto"/>
              <w:left w:val="single" w:sz="8" w:space="0" w:color="000000"/>
              <w:bottom w:val="single" w:sz="4" w:space="0" w:color="auto"/>
              <w:right w:val="nil"/>
            </w:tcBorders>
          </w:tcPr>
          <w:p w:rsidR="00AE4952" w:rsidRPr="00BD2D25" w:rsidRDefault="00AE4952" w:rsidP="009D56B0">
            <w:pPr>
              <w:spacing w:after="0" w:line="240" w:lineRule="auto"/>
              <w:jc w:val="center"/>
              <w:rPr>
                <w:rFonts w:ascii="Times New Roman" w:hAnsi="Times New Roman"/>
                <w:color w:val="000000"/>
                <w:sz w:val="24"/>
                <w:szCs w:val="24"/>
              </w:rPr>
            </w:pPr>
            <w:r w:rsidRPr="00BD2D25">
              <w:rPr>
                <w:rFonts w:ascii="Times New Roman" w:hAnsi="Times New Roman"/>
                <w:color w:val="000000"/>
                <w:sz w:val="24"/>
                <w:szCs w:val="24"/>
              </w:rPr>
              <w:lastRenderedPageBreak/>
              <w:t>3.44.</w:t>
            </w:r>
          </w:p>
        </w:tc>
        <w:tc>
          <w:tcPr>
            <w:tcW w:w="4345" w:type="dxa"/>
            <w:tcBorders>
              <w:top w:val="single" w:sz="4" w:space="0" w:color="auto"/>
              <w:left w:val="single" w:sz="8" w:space="0" w:color="000000"/>
              <w:bottom w:val="single" w:sz="4" w:space="0" w:color="auto"/>
              <w:right w:val="nil"/>
            </w:tcBorders>
          </w:tcPr>
          <w:p w:rsidR="00AE4952" w:rsidRPr="00BD2D25" w:rsidRDefault="00AE4952" w:rsidP="009D56B0">
            <w:pPr>
              <w:autoSpaceDE w:val="0"/>
              <w:autoSpaceDN w:val="0"/>
              <w:adjustRightInd w:val="0"/>
              <w:spacing w:after="0" w:line="240" w:lineRule="auto"/>
              <w:jc w:val="both"/>
              <w:rPr>
                <w:rFonts w:ascii="Times New Roman" w:hAnsi="Times New Roman"/>
                <w:sz w:val="24"/>
                <w:szCs w:val="24"/>
              </w:rPr>
            </w:pPr>
            <w:r w:rsidRPr="00BD2D25">
              <w:rPr>
                <w:rFonts w:ascii="Times New Roman" w:hAnsi="Times New Roman"/>
                <w:sz w:val="24"/>
                <w:szCs w:val="24"/>
              </w:rPr>
              <w:t>Проведение проверок соблюдения государственными служащими требований к служебному поведению, соблюдению этических и нравственных норм,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Анализ соблюдения запретов, ограничений и требований, установленных в целях противодействия коррупции (получение подарков, выполнение иной оплачиваемой работы)</w:t>
            </w:r>
          </w:p>
          <w:p w:rsidR="00AE4952" w:rsidRPr="00BD2D25"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BD2D25" w:rsidRDefault="00AE4952" w:rsidP="009D56B0">
            <w:pPr>
              <w:autoSpaceDE w:val="0"/>
              <w:autoSpaceDN w:val="0"/>
              <w:adjustRightInd w:val="0"/>
              <w:spacing w:after="0" w:line="240" w:lineRule="auto"/>
              <w:jc w:val="both"/>
              <w:rPr>
                <w:rFonts w:ascii="Times New Roman" w:hAnsi="Times New Roman"/>
                <w:sz w:val="24"/>
                <w:szCs w:val="24"/>
              </w:rPr>
            </w:pPr>
            <w:r w:rsidRPr="00BD2D25">
              <w:rPr>
                <w:rFonts w:ascii="Times New Roman" w:hAnsi="Times New Roman"/>
                <w:sz w:val="24"/>
                <w:szCs w:val="24"/>
              </w:rPr>
              <w:lastRenderedPageBreak/>
              <w:t>исполнительные органы государственной власти КБР, органы местного самоуправления, управление по вопросам противодействия коррупции Администрации Главы КБР</w:t>
            </w:r>
          </w:p>
          <w:p w:rsidR="00AE4952" w:rsidRPr="00BD2D25" w:rsidRDefault="00AE4952" w:rsidP="009D56B0">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Pr="00BD2D25" w:rsidRDefault="00AE4952" w:rsidP="009D56B0">
            <w:pPr>
              <w:spacing w:after="0" w:line="240" w:lineRule="auto"/>
              <w:jc w:val="right"/>
              <w:rPr>
                <w:rFonts w:ascii="Times New Roman" w:hAnsi="Times New Roman"/>
                <w:color w:val="000000"/>
                <w:sz w:val="24"/>
                <w:szCs w:val="24"/>
              </w:rPr>
            </w:pPr>
            <w:r w:rsidRPr="00BD2D25">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Pr="00BD2D25" w:rsidRDefault="00AE4952" w:rsidP="009D56B0">
            <w:pPr>
              <w:spacing w:after="0" w:line="240" w:lineRule="auto"/>
              <w:jc w:val="right"/>
              <w:rPr>
                <w:rFonts w:ascii="Times New Roman" w:hAnsi="Times New Roman"/>
                <w:color w:val="000000"/>
                <w:sz w:val="24"/>
                <w:szCs w:val="24"/>
              </w:rPr>
            </w:pPr>
            <w:r w:rsidRPr="00BD2D25">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4343A8" w:rsidRDefault="004343A8" w:rsidP="009D56B0">
            <w:pPr>
              <w:pStyle w:val="ad"/>
              <w:jc w:val="both"/>
              <w:rPr>
                <w:rFonts w:ascii="Times New Roman" w:hAnsi="Times New Roman"/>
                <w:sz w:val="24"/>
                <w:szCs w:val="24"/>
              </w:rPr>
            </w:pPr>
            <w:r>
              <w:rPr>
                <w:rFonts w:ascii="Times New Roman" w:hAnsi="Times New Roman"/>
                <w:bCs/>
                <w:sz w:val="24"/>
                <w:szCs w:val="24"/>
              </w:rPr>
              <w:t xml:space="preserve">     </w:t>
            </w:r>
            <w:r w:rsidR="00AE4952" w:rsidRPr="00F16E8F">
              <w:rPr>
                <w:rFonts w:ascii="Times New Roman" w:hAnsi="Times New Roman"/>
                <w:bCs/>
                <w:sz w:val="24"/>
                <w:szCs w:val="24"/>
              </w:rPr>
              <w:t>Все назначенные на должность государственные гражданские служащие ознакомлены с нормативной базой                   по противодействию коррупции.</w:t>
            </w:r>
            <w:r w:rsidR="00AE4952" w:rsidRPr="00F16E8F">
              <w:rPr>
                <w:rFonts w:ascii="Times New Roman" w:hAnsi="Times New Roman"/>
                <w:sz w:val="24"/>
                <w:szCs w:val="24"/>
              </w:rPr>
              <w:t xml:space="preserve">                      </w:t>
            </w:r>
          </w:p>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 xml:space="preserve">Также приказами Министерства                         от 26.06.2015г. №206-П и от 14.09.2015г. №296-П утверждены Стандарты антикоррупционного поведения государственного гражданского служащего Министерства труда, занятости и социальной защиты Кабардино-Балкарской Республики и Кодекс этики и служебного поведения государственных гражданских служащих Министерства труда, занятости и социальной защиты Кабардино-Балкарской Республики, где </w:t>
            </w:r>
            <w:r w:rsidR="00AE4952" w:rsidRPr="00F16E8F">
              <w:rPr>
                <w:rFonts w:ascii="Times New Roman" w:hAnsi="Times New Roman"/>
                <w:color w:val="000000"/>
                <w:sz w:val="24"/>
                <w:szCs w:val="24"/>
              </w:rPr>
              <w:t xml:space="preserve">расписаны правила поведения </w:t>
            </w:r>
            <w:r w:rsidR="00AE4952" w:rsidRPr="00F16E8F">
              <w:rPr>
                <w:rFonts w:ascii="Times New Roman" w:hAnsi="Times New Roman"/>
                <w:color w:val="000000"/>
                <w:sz w:val="24"/>
                <w:szCs w:val="24"/>
              </w:rPr>
              <w:lastRenderedPageBreak/>
              <w:t xml:space="preserve">государственного гражданского служащего при осуществлении профессиональной деятельности и </w:t>
            </w:r>
            <w:r w:rsidR="00AE4952" w:rsidRPr="00F16E8F">
              <w:rPr>
                <w:rFonts w:ascii="Times New Roman" w:hAnsi="Times New Roman"/>
                <w:sz w:val="24"/>
                <w:szCs w:val="24"/>
              </w:rPr>
              <w:t xml:space="preserve">запреты в связи с исполнением им должностных обязанностей получать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AE4952" w:rsidRPr="00F16E8F" w:rsidRDefault="00AE4952" w:rsidP="009D56B0">
            <w:pPr>
              <w:pStyle w:val="ad"/>
              <w:jc w:val="both"/>
              <w:rPr>
                <w:rFonts w:ascii="Times New Roman" w:hAnsi="Times New Roman"/>
                <w:sz w:val="24"/>
                <w:szCs w:val="24"/>
              </w:rPr>
            </w:pPr>
            <w:r w:rsidRPr="00F16E8F">
              <w:rPr>
                <w:rFonts w:ascii="Times New Roman" w:hAnsi="Times New Roman"/>
                <w:sz w:val="24"/>
                <w:szCs w:val="24"/>
              </w:rPr>
              <w:t xml:space="preserve"> </w:t>
            </w:r>
            <w:r w:rsidRPr="00F16E8F">
              <w:rPr>
                <w:rFonts w:ascii="Times New Roman" w:hAnsi="Times New Roman"/>
                <w:b/>
                <w:bCs/>
                <w:sz w:val="24"/>
                <w:szCs w:val="24"/>
              </w:rPr>
              <w:t xml:space="preserve">         </w:t>
            </w:r>
            <w:r w:rsidRPr="00F16E8F">
              <w:rPr>
                <w:rFonts w:ascii="Times New Roman" w:hAnsi="Times New Roman"/>
                <w:sz w:val="24"/>
                <w:szCs w:val="24"/>
              </w:rPr>
              <w:t>Разработан порядок уведомления государственными гражданскими служащими представителя нанимателя о намерении выполнять иную оплачиваемую работу вопросы выполнения государственными гражданскими служащими иной оплачиваемой работы выносятся на рассмотрение комиссии по соблюдению требований к служебному поведению  и урегулированию  конфликта интересов. Заведён журнал регистрации уведомлений о намерении выполнять иную оплачиваемую работу, который надлежащим образом прошит, пронумерован и скреплен гербовой печатью.</w:t>
            </w:r>
          </w:p>
        </w:tc>
      </w:tr>
      <w:tr w:rsidR="00AE4952" w:rsidRPr="00657875" w:rsidTr="009D56B0">
        <w:trPr>
          <w:trHeight w:val="2000"/>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3.45.</w:t>
            </w:r>
          </w:p>
        </w:tc>
        <w:tc>
          <w:tcPr>
            <w:tcW w:w="4345" w:type="dxa"/>
            <w:tcBorders>
              <w:top w:val="single" w:sz="4" w:space="0" w:color="auto"/>
              <w:left w:val="single" w:sz="8" w:space="0" w:color="000000"/>
              <w:bottom w:val="single" w:sz="4" w:space="0" w:color="auto"/>
              <w:right w:val="nil"/>
            </w:tcBorders>
          </w:tcPr>
          <w:p w:rsidR="00AE4952" w:rsidRPr="00447E35" w:rsidRDefault="00AE4952" w:rsidP="009D56B0">
            <w:pPr>
              <w:autoSpaceDE w:val="0"/>
              <w:autoSpaceDN w:val="0"/>
              <w:adjustRightInd w:val="0"/>
              <w:spacing w:after="0" w:line="240" w:lineRule="auto"/>
              <w:jc w:val="both"/>
              <w:rPr>
                <w:rFonts w:ascii="Times New Roman" w:hAnsi="Times New Roman"/>
                <w:sz w:val="24"/>
                <w:szCs w:val="24"/>
              </w:rPr>
            </w:pPr>
            <w:r w:rsidRPr="00447E35">
              <w:rPr>
                <w:rFonts w:ascii="Times New Roman" w:hAnsi="Times New Roman"/>
                <w:sz w:val="24"/>
                <w:szCs w:val="24"/>
              </w:rPr>
              <w:t xml:space="preserve">Проведение проверок информации о наличии или возможности возникновения конфликта интересов у государственного </w:t>
            </w:r>
            <w:r>
              <w:rPr>
                <w:rFonts w:ascii="Times New Roman" w:hAnsi="Times New Roman"/>
                <w:sz w:val="24"/>
                <w:szCs w:val="24"/>
              </w:rPr>
              <w:t>(</w:t>
            </w:r>
            <w:r w:rsidRPr="00447E35">
              <w:rPr>
                <w:rFonts w:ascii="Times New Roman" w:hAnsi="Times New Roman"/>
                <w:sz w:val="24"/>
                <w:szCs w:val="24"/>
              </w:rPr>
              <w:t>муниципального) служащего</w:t>
            </w:r>
          </w:p>
          <w:p w:rsidR="00AE4952" w:rsidRPr="00447E35"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53558A" w:rsidRDefault="00AE4952" w:rsidP="009D56B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Исполнительные органы государственной власти КБР, органы местного самоуправления, Управление по вопросам противодействия коррупции Администрации Главы КБР</w:t>
            </w: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В отчетном периоде проверки не проводились в связи с отсутствием оснований. О фактах коррупции со стороны государственных служащих заявлений не поступало.</w:t>
            </w:r>
          </w:p>
          <w:p w:rsidR="00AE4952" w:rsidRPr="00F16E8F" w:rsidRDefault="00AE4952" w:rsidP="009D56B0">
            <w:pPr>
              <w:pStyle w:val="ad"/>
              <w:jc w:val="both"/>
              <w:rPr>
                <w:rFonts w:ascii="Times New Roman" w:hAnsi="Times New Roman"/>
                <w:sz w:val="24"/>
                <w:szCs w:val="24"/>
              </w:rPr>
            </w:pPr>
          </w:p>
        </w:tc>
      </w:tr>
      <w:tr w:rsidR="00AE4952" w:rsidRPr="00657875" w:rsidTr="009D56B0">
        <w:trPr>
          <w:trHeight w:val="2000"/>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3.49.</w:t>
            </w:r>
          </w:p>
        </w:tc>
        <w:tc>
          <w:tcPr>
            <w:tcW w:w="4345" w:type="dxa"/>
            <w:tcBorders>
              <w:top w:val="single" w:sz="4" w:space="0" w:color="auto"/>
              <w:left w:val="single" w:sz="8" w:space="0" w:color="000000"/>
              <w:bottom w:val="single" w:sz="4" w:space="0" w:color="auto"/>
              <w:right w:val="nil"/>
            </w:tcBorders>
          </w:tcPr>
          <w:p w:rsidR="00AE4952" w:rsidRPr="00447E35" w:rsidRDefault="00AE4952" w:rsidP="009D56B0">
            <w:pPr>
              <w:autoSpaceDE w:val="0"/>
              <w:autoSpaceDN w:val="0"/>
              <w:adjustRightInd w:val="0"/>
              <w:spacing w:after="0" w:line="240" w:lineRule="auto"/>
              <w:jc w:val="both"/>
              <w:rPr>
                <w:rFonts w:ascii="Times New Roman" w:hAnsi="Times New Roman"/>
                <w:sz w:val="24"/>
                <w:szCs w:val="24"/>
              </w:rPr>
            </w:pPr>
            <w:r w:rsidRPr="00447E35">
              <w:rPr>
                <w:rFonts w:ascii="Times New Roman" w:hAnsi="Times New Roman"/>
                <w:sz w:val="24"/>
                <w:szCs w:val="24"/>
              </w:rPr>
              <w:t>Размещение в соответствии с законодательством на сайтах исполнительных органов государственной власти КБР, органов местного самоуправления сведений о доходах, расходах, имуществе и обязательствах имущественного характера государственных гражданских служащих и муниципальных служащих</w:t>
            </w:r>
          </w:p>
          <w:p w:rsidR="00AE4952" w:rsidRPr="00447E35"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447E35" w:rsidRDefault="00AE4952" w:rsidP="009D56B0">
            <w:pPr>
              <w:autoSpaceDE w:val="0"/>
              <w:autoSpaceDN w:val="0"/>
              <w:adjustRightInd w:val="0"/>
              <w:spacing w:after="0" w:line="240" w:lineRule="auto"/>
              <w:jc w:val="both"/>
              <w:rPr>
                <w:rFonts w:ascii="Times New Roman" w:hAnsi="Times New Roman"/>
                <w:sz w:val="24"/>
                <w:szCs w:val="24"/>
              </w:rPr>
            </w:pPr>
            <w:r w:rsidRPr="00447E35">
              <w:rPr>
                <w:rFonts w:ascii="Times New Roman" w:hAnsi="Times New Roman"/>
                <w:sz w:val="24"/>
                <w:szCs w:val="24"/>
              </w:rPr>
              <w:t>исполнительные органы государственной власти КБР, органы местного самоуправления</w:t>
            </w:r>
          </w:p>
          <w:p w:rsidR="00AE4952" w:rsidRDefault="00AE4952" w:rsidP="009D56B0">
            <w:pPr>
              <w:widowControl w:val="0"/>
              <w:autoSpaceDE w:val="0"/>
              <w:autoSpaceDN w:val="0"/>
              <w:adjustRightInd w:val="0"/>
              <w:spacing w:after="0" w:line="240" w:lineRule="auto"/>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4343A8" w:rsidP="009D56B0">
            <w:pPr>
              <w:pStyle w:val="ad"/>
              <w:jc w:val="both"/>
              <w:rPr>
                <w:rFonts w:ascii="Times New Roman" w:hAnsi="Times New Roman"/>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Справки  государственными гражданскими служащими Министерства труда, занятости и социальной защиты КБР предоставлены в установленные законодательством сроки и в полном объёме. В электронном виде сведения о доходах гражданских служащих   размещены на официальном сайте Министерства.</w:t>
            </w:r>
          </w:p>
        </w:tc>
      </w:tr>
      <w:tr w:rsidR="00AE4952" w:rsidRPr="00657875" w:rsidTr="009D56B0">
        <w:trPr>
          <w:trHeight w:val="2000"/>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3.50.</w:t>
            </w:r>
          </w:p>
        </w:tc>
        <w:tc>
          <w:tcPr>
            <w:tcW w:w="4345" w:type="dxa"/>
            <w:tcBorders>
              <w:top w:val="single" w:sz="4" w:space="0" w:color="auto"/>
              <w:left w:val="single" w:sz="8" w:space="0" w:color="000000"/>
              <w:bottom w:val="single" w:sz="4" w:space="0" w:color="auto"/>
              <w:right w:val="nil"/>
            </w:tcBorders>
          </w:tcPr>
          <w:p w:rsidR="00AE4952" w:rsidRPr="00447E35" w:rsidRDefault="00AE4952" w:rsidP="009D56B0">
            <w:pPr>
              <w:autoSpaceDE w:val="0"/>
              <w:autoSpaceDN w:val="0"/>
              <w:adjustRightInd w:val="0"/>
              <w:spacing w:after="0" w:line="240" w:lineRule="auto"/>
              <w:jc w:val="both"/>
              <w:rPr>
                <w:rFonts w:ascii="Times New Roman" w:hAnsi="Times New Roman"/>
                <w:sz w:val="24"/>
                <w:szCs w:val="24"/>
              </w:rPr>
            </w:pPr>
            <w:r w:rsidRPr="00447E35">
              <w:rPr>
                <w:rFonts w:ascii="Times New Roman" w:hAnsi="Times New Roman"/>
                <w:sz w:val="24"/>
                <w:szCs w:val="24"/>
              </w:rPr>
              <w:t>Организация и проведение ротации государственных гражданских служащих в установленном порядке</w:t>
            </w:r>
          </w:p>
          <w:p w:rsidR="00AE4952" w:rsidRPr="00447E35"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447E35" w:rsidRDefault="00AE4952" w:rsidP="009D56B0">
            <w:pPr>
              <w:autoSpaceDE w:val="0"/>
              <w:autoSpaceDN w:val="0"/>
              <w:adjustRightInd w:val="0"/>
              <w:spacing w:after="0" w:line="240" w:lineRule="auto"/>
              <w:jc w:val="both"/>
              <w:rPr>
                <w:rFonts w:ascii="Times New Roman" w:hAnsi="Times New Roman"/>
                <w:sz w:val="24"/>
                <w:szCs w:val="24"/>
              </w:rPr>
            </w:pPr>
            <w:r w:rsidRPr="00447E35">
              <w:rPr>
                <w:rFonts w:ascii="Times New Roman" w:hAnsi="Times New Roman"/>
                <w:sz w:val="24"/>
                <w:szCs w:val="24"/>
              </w:rPr>
              <w:t>исполнительные органы государственной власти КБР, органы местного самоуправления, Администрация Главы КБР</w:t>
            </w: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Ротация государственных гражданских служащих в Министерстве труда, занятости и социальной защиты КБР проводится по Перечню который утвержден Указом Главы КБР от 29.06.2015 г. №83-УГ.</w:t>
            </w:r>
          </w:p>
          <w:p w:rsidR="00AE4952" w:rsidRPr="00F16E8F" w:rsidRDefault="00AE4952" w:rsidP="009D56B0">
            <w:pPr>
              <w:pStyle w:val="ad"/>
              <w:jc w:val="both"/>
              <w:rPr>
                <w:rFonts w:ascii="Times New Roman" w:hAnsi="Times New Roman"/>
                <w:color w:val="000000"/>
                <w:sz w:val="24"/>
                <w:szCs w:val="24"/>
              </w:rPr>
            </w:pPr>
          </w:p>
        </w:tc>
      </w:tr>
      <w:tr w:rsidR="00AE4952" w:rsidRPr="00657875" w:rsidTr="009D56B0">
        <w:trPr>
          <w:trHeight w:val="2000"/>
        </w:trPr>
        <w:tc>
          <w:tcPr>
            <w:tcW w:w="915" w:type="dxa"/>
            <w:tcBorders>
              <w:top w:val="single" w:sz="4" w:space="0" w:color="auto"/>
              <w:left w:val="single" w:sz="8" w:space="0" w:color="000000"/>
              <w:bottom w:val="single" w:sz="4" w:space="0" w:color="auto"/>
              <w:right w:val="nil"/>
            </w:tcBorders>
          </w:tcPr>
          <w:p w:rsidR="00AE4952" w:rsidRPr="00A4448F" w:rsidRDefault="00AE4952" w:rsidP="009D56B0">
            <w:pPr>
              <w:spacing w:after="0" w:line="240" w:lineRule="auto"/>
              <w:jc w:val="center"/>
              <w:rPr>
                <w:rFonts w:ascii="Times New Roman" w:hAnsi="Times New Roman"/>
                <w:color w:val="000000"/>
                <w:sz w:val="24"/>
                <w:szCs w:val="24"/>
              </w:rPr>
            </w:pPr>
            <w:r w:rsidRPr="00A4448F">
              <w:rPr>
                <w:rFonts w:ascii="Times New Roman" w:hAnsi="Times New Roman"/>
                <w:color w:val="000000"/>
                <w:sz w:val="24"/>
                <w:szCs w:val="24"/>
              </w:rPr>
              <w:t>3.54.</w:t>
            </w:r>
          </w:p>
        </w:tc>
        <w:tc>
          <w:tcPr>
            <w:tcW w:w="4345" w:type="dxa"/>
            <w:tcBorders>
              <w:top w:val="single" w:sz="4" w:space="0" w:color="auto"/>
              <w:left w:val="single" w:sz="8" w:space="0" w:color="000000"/>
              <w:bottom w:val="single" w:sz="4" w:space="0" w:color="auto"/>
              <w:right w:val="nil"/>
            </w:tcBorders>
          </w:tcPr>
          <w:p w:rsidR="00AE4952" w:rsidRPr="00A4448F" w:rsidRDefault="00AE4952" w:rsidP="009D56B0">
            <w:pPr>
              <w:autoSpaceDE w:val="0"/>
              <w:autoSpaceDN w:val="0"/>
              <w:adjustRightInd w:val="0"/>
              <w:spacing w:after="0" w:line="240" w:lineRule="auto"/>
              <w:jc w:val="both"/>
              <w:rPr>
                <w:rFonts w:ascii="Times New Roman" w:hAnsi="Times New Roman"/>
                <w:sz w:val="24"/>
                <w:szCs w:val="24"/>
              </w:rPr>
            </w:pPr>
            <w:r w:rsidRPr="00A4448F">
              <w:rPr>
                <w:rFonts w:ascii="Times New Roman" w:hAnsi="Times New Roman"/>
                <w:sz w:val="24"/>
                <w:szCs w:val="24"/>
              </w:rPr>
              <w:t>Осуществление работы по формированию у служащих и работников государственных органов, государственных и муниципальных организаций нетерпимого отношения к коррупции с привлечением к данной работе общественных объединений, участвующих в противодействии коррупции, других институтов гражданского общества</w:t>
            </w:r>
          </w:p>
          <w:p w:rsidR="00AE4952" w:rsidRPr="00A4448F"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A4448F" w:rsidRDefault="00AE4952" w:rsidP="009D56B0">
            <w:pPr>
              <w:autoSpaceDE w:val="0"/>
              <w:autoSpaceDN w:val="0"/>
              <w:adjustRightInd w:val="0"/>
              <w:spacing w:after="0" w:line="240" w:lineRule="auto"/>
              <w:jc w:val="both"/>
              <w:rPr>
                <w:rFonts w:ascii="Times New Roman" w:hAnsi="Times New Roman"/>
                <w:sz w:val="24"/>
                <w:szCs w:val="24"/>
              </w:rPr>
            </w:pPr>
            <w:r w:rsidRPr="00A4448F">
              <w:rPr>
                <w:rFonts w:ascii="Times New Roman" w:hAnsi="Times New Roman"/>
                <w:sz w:val="24"/>
                <w:szCs w:val="24"/>
              </w:rPr>
              <w:t>исполнительные органы государственной власти КБР, органы местного самоуправления</w:t>
            </w:r>
          </w:p>
          <w:p w:rsidR="00AE4952" w:rsidRPr="00A4448F" w:rsidRDefault="00AE4952" w:rsidP="009D56B0">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Pr="00A4448F" w:rsidRDefault="00AE4952" w:rsidP="009D56B0">
            <w:pPr>
              <w:spacing w:after="0" w:line="240" w:lineRule="auto"/>
              <w:jc w:val="right"/>
              <w:rPr>
                <w:rFonts w:ascii="Times New Roman" w:hAnsi="Times New Roman"/>
                <w:color w:val="000000"/>
                <w:sz w:val="24"/>
                <w:szCs w:val="24"/>
              </w:rPr>
            </w:pPr>
            <w:r w:rsidRPr="00A4448F">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Pr="00A4448F" w:rsidRDefault="00AE4952" w:rsidP="009D56B0">
            <w:pPr>
              <w:spacing w:after="0" w:line="240" w:lineRule="auto"/>
              <w:jc w:val="right"/>
              <w:rPr>
                <w:rFonts w:ascii="Times New Roman" w:hAnsi="Times New Roman"/>
                <w:color w:val="000000"/>
                <w:sz w:val="24"/>
                <w:szCs w:val="24"/>
              </w:rPr>
            </w:pPr>
            <w:r w:rsidRPr="00A4448F">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AE4952" w:rsidP="009D56B0">
            <w:pPr>
              <w:pStyle w:val="ad"/>
              <w:jc w:val="both"/>
              <w:rPr>
                <w:rFonts w:ascii="Times New Roman" w:hAnsi="Times New Roman"/>
                <w:sz w:val="24"/>
                <w:szCs w:val="24"/>
              </w:rPr>
            </w:pPr>
            <w:r w:rsidRPr="00F16E8F">
              <w:rPr>
                <w:rFonts w:ascii="Times New Roman" w:hAnsi="Times New Roman"/>
                <w:sz w:val="24"/>
                <w:szCs w:val="24"/>
              </w:rPr>
              <w:t>Ведется работа по регулярному ознакомлению сотрудников Министерства с нормативно-правовой базой по данному направлению, а также за ежедневным неукоснительным исполнением принятых нормативных правовых актов.</w:t>
            </w:r>
          </w:p>
          <w:p w:rsidR="00AE4952" w:rsidRPr="00F16E8F" w:rsidRDefault="00AE4952" w:rsidP="009D56B0">
            <w:pPr>
              <w:pStyle w:val="ad"/>
              <w:jc w:val="both"/>
              <w:rPr>
                <w:rFonts w:ascii="Times New Roman" w:hAnsi="Times New Roman"/>
                <w:sz w:val="24"/>
                <w:szCs w:val="24"/>
              </w:rPr>
            </w:pPr>
            <w:r w:rsidRPr="00F16E8F">
              <w:rPr>
                <w:rFonts w:ascii="Times New Roman" w:hAnsi="Times New Roman"/>
                <w:sz w:val="24"/>
                <w:szCs w:val="24"/>
              </w:rPr>
              <w:t>Проведен правовой семинар с участием советника Управления по противодействию коррупции Администрации Главы КБР. Подготовлены и доведены до госслужащих обновленные памятки и пакет материалов по антикоррупционному законодательству. Регулярно заполняется информационный стенд и тематический раздел на сайте управления по вопросам профилактики коррупции.</w:t>
            </w:r>
          </w:p>
        </w:tc>
      </w:tr>
      <w:tr w:rsidR="00AE4952" w:rsidRPr="00657875" w:rsidTr="009D56B0">
        <w:trPr>
          <w:trHeight w:val="70"/>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w:t>
            </w:r>
          </w:p>
        </w:tc>
        <w:tc>
          <w:tcPr>
            <w:tcW w:w="4345" w:type="dxa"/>
            <w:tcBorders>
              <w:top w:val="single" w:sz="4" w:space="0" w:color="auto"/>
              <w:left w:val="single" w:sz="8" w:space="0" w:color="000000"/>
              <w:bottom w:val="single" w:sz="4" w:space="0" w:color="auto"/>
              <w:right w:val="nil"/>
            </w:tcBorders>
          </w:tcPr>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r w:rsidRPr="00FD3C1A">
              <w:rPr>
                <w:rFonts w:ascii="Times New Roman" w:hAnsi="Times New Roman"/>
                <w:sz w:val="24"/>
                <w:szCs w:val="24"/>
              </w:rPr>
              <w:t xml:space="preserve">Организация наполнения раздела "Противодействие коррупции" официальных сайтов исполнительных органов государственной власти КБР, </w:t>
            </w:r>
            <w:r w:rsidRPr="00FD3C1A">
              <w:rPr>
                <w:rFonts w:ascii="Times New Roman" w:hAnsi="Times New Roman"/>
                <w:sz w:val="24"/>
                <w:szCs w:val="24"/>
              </w:rPr>
              <w:lastRenderedPageBreak/>
              <w:t>органов местного самоуправления</w:t>
            </w:r>
          </w:p>
          <w:p w:rsidR="00AE4952" w:rsidRPr="001A2137"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r w:rsidRPr="00FD3C1A">
              <w:rPr>
                <w:rFonts w:ascii="Times New Roman" w:hAnsi="Times New Roman"/>
                <w:sz w:val="24"/>
                <w:szCs w:val="24"/>
              </w:rPr>
              <w:lastRenderedPageBreak/>
              <w:t xml:space="preserve">исполнительные органы государственной власти КБР, органы местного </w:t>
            </w:r>
            <w:r w:rsidRPr="00FD3C1A">
              <w:rPr>
                <w:rFonts w:ascii="Times New Roman" w:hAnsi="Times New Roman"/>
                <w:sz w:val="24"/>
                <w:szCs w:val="24"/>
              </w:rPr>
              <w:lastRenderedPageBreak/>
              <w:t>самоуправления</w:t>
            </w:r>
          </w:p>
          <w:p w:rsidR="00AE4952" w:rsidRPr="001A2137" w:rsidRDefault="00AE4952" w:rsidP="009D56B0">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2016</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AE4952" w:rsidP="009D56B0">
            <w:pPr>
              <w:pStyle w:val="ad"/>
              <w:jc w:val="both"/>
              <w:rPr>
                <w:rFonts w:ascii="Times New Roman" w:hAnsi="Times New Roman"/>
                <w:color w:val="000000"/>
                <w:sz w:val="24"/>
                <w:szCs w:val="24"/>
              </w:rPr>
            </w:pPr>
            <w:r w:rsidRPr="00F16E8F">
              <w:rPr>
                <w:rFonts w:ascii="Times New Roman" w:hAnsi="Times New Roman"/>
                <w:sz w:val="24"/>
                <w:szCs w:val="24"/>
              </w:rPr>
              <w:t xml:space="preserve"> </w:t>
            </w:r>
            <w:r w:rsidR="004343A8">
              <w:rPr>
                <w:rFonts w:ascii="Times New Roman" w:hAnsi="Times New Roman"/>
                <w:sz w:val="24"/>
                <w:szCs w:val="24"/>
              </w:rPr>
              <w:t xml:space="preserve">     </w:t>
            </w:r>
            <w:r w:rsidRPr="00F16E8F">
              <w:rPr>
                <w:rFonts w:ascii="Times New Roman" w:hAnsi="Times New Roman"/>
                <w:color w:val="000000"/>
                <w:sz w:val="24"/>
                <w:szCs w:val="24"/>
              </w:rPr>
              <w:t xml:space="preserve">В соответствии с едиными требованиями Министерства труда и социальной защиты России  к размещению и наполнению подраздела по вопросам противодействия коррупции на </w:t>
            </w:r>
            <w:r w:rsidRPr="00F16E8F">
              <w:rPr>
                <w:rFonts w:ascii="Times New Roman" w:hAnsi="Times New Roman"/>
                <w:color w:val="000000"/>
                <w:sz w:val="24"/>
                <w:szCs w:val="24"/>
              </w:rPr>
              <w:lastRenderedPageBreak/>
              <w:t>официальных сайтах государственных органов власти, на официальном сайте Министерства труда, занятости и социальной защиты (</w:t>
            </w:r>
            <w:r w:rsidRPr="00F16E8F">
              <w:rPr>
                <w:rFonts w:ascii="Times New Roman" w:hAnsi="Times New Roman"/>
                <w:color w:val="000000"/>
                <w:sz w:val="24"/>
                <w:szCs w:val="24"/>
                <w:lang w:val="en-US"/>
              </w:rPr>
              <w:t>http</w:t>
            </w:r>
            <w:r w:rsidRPr="00F16E8F">
              <w:rPr>
                <w:rFonts w:ascii="Times New Roman" w:hAnsi="Times New Roman"/>
                <w:color w:val="000000"/>
                <w:sz w:val="24"/>
                <w:szCs w:val="24"/>
              </w:rPr>
              <w:t>:</w:t>
            </w:r>
            <w:r w:rsidRPr="00F16E8F">
              <w:rPr>
                <w:rFonts w:ascii="Times New Roman" w:hAnsi="Times New Roman"/>
                <w:color w:val="000000"/>
                <w:sz w:val="24"/>
                <w:szCs w:val="24"/>
                <w:lang w:val="en-US"/>
              </w:rPr>
              <w:t>mintrudkbr</w:t>
            </w:r>
            <w:r w:rsidRPr="00F16E8F">
              <w:rPr>
                <w:rFonts w:ascii="Times New Roman" w:hAnsi="Times New Roman"/>
                <w:color w:val="000000"/>
                <w:sz w:val="24"/>
                <w:szCs w:val="24"/>
              </w:rPr>
              <w:t>.</w:t>
            </w:r>
            <w:r w:rsidRPr="00F16E8F">
              <w:rPr>
                <w:rFonts w:ascii="Times New Roman" w:hAnsi="Times New Roman"/>
                <w:color w:val="000000"/>
                <w:sz w:val="24"/>
                <w:szCs w:val="24"/>
                <w:lang w:val="en-US"/>
              </w:rPr>
              <w:t>ru</w:t>
            </w:r>
            <w:r w:rsidRPr="00F16E8F">
              <w:rPr>
                <w:rFonts w:ascii="Times New Roman" w:hAnsi="Times New Roman"/>
                <w:color w:val="000000"/>
                <w:sz w:val="24"/>
                <w:szCs w:val="24"/>
              </w:rPr>
              <w:t>) создан раздел «Противодействие коррупции». На главной странице сайте размещена отдельная гиперссылка на данный раздел, также в разделе меню «Деятельность» существует подпункт «противодействие коррупции». Подраздел «Противодействие коррупции» содержит следующие ссылки:</w:t>
            </w:r>
            <w:r w:rsidR="004343A8">
              <w:rPr>
                <w:rFonts w:ascii="Times New Roman" w:hAnsi="Times New Roman"/>
                <w:color w:val="000000"/>
                <w:sz w:val="24"/>
                <w:szCs w:val="24"/>
              </w:rPr>
              <w:t xml:space="preserve"> </w:t>
            </w:r>
            <w:r w:rsidRPr="00F16E8F">
              <w:rPr>
                <w:rFonts w:ascii="Times New Roman" w:hAnsi="Times New Roman"/>
                <w:color w:val="000000"/>
                <w:sz w:val="24"/>
                <w:szCs w:val="24"/>
              </w:rPr>
              <w:t>«нормативные документы»;</w:t>
            </w:r>
          </w:p>
          <w:p w:rsidR="00AE4952" w:rsidRPr="00F16E8F" w:rsidRDefault="00AE4952" w:rsidP="009D56B0">
            <w:pPr>
              <w:pStyle w:val="ad"/>
              <w:jc w:val="both"/>
              <w:rPr>
                <w:rFonts w:ascii="Times New Roman" w:hAnsi="Times New Roman"/>
                <w:color w:val="000000"/>
                <w:sz w:val="24"/>
                <w:szCs w:val="24"/>
              </w:rPr>
            </w:pPr>
            <w:r w:rsidRPr="00F16E8F">
              <w:rPr>
                <w:rFonts w:ascii="Times New Roman" w:hAnsi="Times New Roman"/>
                <w:color w:val="000000"/>
                <w:sz w:val="24"/>
                <w:szCs w:val="24"/>
              </w:rPr>
              <w:t>«антикоррупционная экспертиза»;</w:t>
            </w:r>
          </w:p>
          <w:p w:rsidR="00AE4952" w:rsidRPr="00F16E8F" w:rsidRDefault="00AE4952" w:rsidP="009D56B0">
            <w:pPr>
              <w:pStyle w:val="ad"/>
              <w:jc w:val="both"/>
              <w:rPr>
                <w:rFonts w:ascii="Times New Roman" w:hAnsi="Times New Roman"/>
                <w:color w:val="000000"/>
                <w:sz w:val="24"/>
                <w:szCs w:val="24"/>
              </w:rPr>
            </w:pPr>
            <w:r w:rsidRPr="00F16E8F">
              <w:rPr>
                <w:rFonts w:ascii="Times New Roman" w:hAnsi="Times New Roman"/>
                <w:color w:val="000000"/>
                <w:sz w:val="24"/>
                <w:szCs w:val="24"/>
              </w:rPr>
              <w:t>«антикоррупционная линия»;</w:t>
            </w:r>
            <w:r w:rsidR="004343A8">
              <w:rPr>
                <w:rFonts w:ascii="Times New Roman" w:hAnsi="Times New Roman"/>
                <w:color w:val="000000"/>
                <w:sz w:val="24"/>
                <w:szCs w:val="24"/>
              </w:rPr>
              <w:t xml:space="preserve"> </w:t>
            </w:r>
            <w:r w:rsidRPr="00F16E8F">
              <w:rPr>
                <w:rFonts w:ascii="Times New Roman" w:hAnsi="Times New Roman"/>
                <w:color w:val="000000"/>
                <w:sz w:val="24"/>
                <w:szCs w:val="24"/>
              </w:rPr>
              <w:t>«формы документов, связанных с противодействием коррупции для заполнения»;</w:t>
            </w:r>
            <w:r w:rsidR="004343A8">
              <w:rPr>
                <w:rFonts w:ascii="Times New Roman" w:hAnsi="Times New Roman"/>
                <w:color w:val="000000"/>
                <w:sz w:val="24"/>
                <w:szCs w:val="24"/>
              </w:rPr>
              <w:t xml:space="preserve"> </w:t>
            </w:r>
            <w:r w:rsidRPr="00F16E8F">
              <w:rPr>
                <w:rFonts w:ascii="Times New Roman" w:hAnsi="Times New Roman"/>
                <w:color w:val="000000"/>
                <w:sz w:val="24"/>
                <w:szCs w:val="24"/>
              </w:rPr>
              <w:t>«сведения о доходах, расходах, об имуществе и обязательствах имущественного характера»;</w:t>
            </w:r>
          </w:p>
          <w:p w:rsidR="00AE4952" w:rsidRPr="00F16E8F" w:rsidRDefault="00AE4952" w:rsidP="009D56B0">
            <w:pPr>
              <w:pStyle w:val="ad"/>
              <w:jc w:val="both"/>
              <w:rPr>
                <w:rFonts w:ascii="Times New Roman" w:hAnsi="Times New Roman"/>
                <w:color w:val="000000"/>
                <w:sz w:val="24"/>
                <w:szCs w:val="24"/>
              </w:rPr>
            </w:pPr>
            <w:r w:rsidRPr="00F16E8F">
              <w:rPr>
                <w:rFonts w:ascii="Times New Roman" w:hAnsi="Times New Roman"/>
                <w:color w:val="000000"/>
                <w:sz w:val="24"/>
                <w:szCs w:val="24"/>
              </w:rPr>
              <w:t>«доклады, отчеты»;</w:t>
            </w:r>
            <w:r w:rsidR="004343A8">
              <w:rPr>
                <w:rFonts w:ascii="Times New Roman" w:hAnsi="Times New Roman"/>
                <w:color w:val="000000"/>
                <w:sz w:val="24"/>
                <w:szCs w:val="24"/>
              </w:rPr>
              <w:t xml:space="preserve"> </w:t>
            </w:r>
            <w:r w:rsidRPr="00F16E8F">
              <w:rPr>
                <w:rFonts w:ascii="Times New Roman" w:hAnsi="Times New Roman"/>
                <w:color w:val="000000"/>
                <w:sz w:val="24"/>
                <w:szCs w:val="24"/>
              </w:rPr>
              <w:t>«комиссия по соблюдению требований к служебному поведению и урегулированию конфликта интересов»;</w:t>
            </w:r>
            <w:r w:rsidR="004343A8">
              <w:rPr>
                <w:rFonts w:ascii="Times New Roman" w:hAnsi="Times New Roman"/>
                <w:color w:val="000000"/>
                <w:sz w:val="24"/>
                <w:szCs w:val="24"/>
              </w:rPr>
              <w:t xml:space="preserve"> </w:t>
            </w:r>
            <w:r w:rsidRPr="00F16E8F">
              <w:rPr>
                <w:rFonts w:ascii="Times New Roman" w:hAnsi="Times New Roman"/>
                <w:color w:val="000000"/>
                <w:sz w:val="24"/>
                <w:szCs w:val="24"/>
              </w:rPr>
              <w:t>«деятельность рабочей группы по вопросам реализации мероприятий по противодействию коррупции»;</w:t>
            </w:r>
            <w:r w:rsidR="004343A8">
              <w:rPr>
                <w:rFonts w:ascii="Times New Roman" w:hAnsi="Times New Roman"/>
                <w:color w:val="000000"/>
                <w:sz w:val="24"/>
                <w:szCs w:val="24"/>
              </w:rPr>
              <w:t xml:space="preserve"> </w:t>
            </w:r>
            <w:r w:rsidRPr="00F16E8F">
              <w:rPr>
                <w:rFonts w:ascii="Times New Roman" w:hAnsi="Times New Roman"/>
                <w:color w:val="000000"/>
                <w:sz w:val="24"/>
                <w:szCs w:val="24"/>
              </w:rPr>
              <w:t>«методические материалы»;</w:t>
            </w:r>
          </w:p>
          <w:p w:rsidR="00AE4952" w:rsidRPr="00F16E8F" w:rsidRDefault="00AE4952" w:rsidP="009D56B0">
            <w:pPr>
              <w:pStyle w:val="ad"/>
              <w:jc w:val="both"/>
              <w:rPr>
                <w:rFonts w:ascii="Times New Roman" w:hAnsi="Times New Roman"/>
                <w:color w:val="000000"/>
                <w:sz w:val="24"/>
                <w:szCs w:val="24"/>
              </w:rPr>
            </w:pPr>
            <w:r w:rsidRPr="00F16E8F">
              <w:rPr>
                <w:rFonts w:ascii="Times New Roman" w:hAnsi="Times New Roman"/>
                <w:color w:val="000000"/>
                <w:sz w:val="24"/>
                <w:szCs w:val="24"/>
              </w:rPr>
              <w:t>«форма обратной связи»;</w:t>
            </w:r>
            <w:r w:rsidR="004343A8">
              <w:rPr>
                <w:rFonts w:ascii="Times New Roman" w:hAnsi="Times New Roman"/>
                <w:color w:val="000000"/>
                <w:sz w:val="24"/>
                <w:szCs w:val="24"/>
              </w:rPr>
              <w:t xml:space="preserve"> </w:t>
            </w:r>
            <w:r w:rsidRPr="00F16E8F">
              <w:rPr>
                <w:rFonts w:ascii="Times New Roman" w:hAnsi="Times New Roman"/>
                <w:color w:val="000000"/>
                <w:sz w:val="24"/>
                <w:szCs w:val="24"/>
              </w:rPr>
              <w:t>«часто задаваемые вопросы».</w:t>
            </w:r>
          </w:p>
          <w:p w:rsidR="00AE4952" w:rsidRPr="00F16E8F" w:rsidRDefault="004343A8" w:rsidP="009D56B0">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Подраздел «нормативные документы» содержит ссылки на файлы нормативно-правовых, подзаконных и локальных актов, а также ссылки на официальный интернет-портал правовой информации.</w:t>
            </w:r>
          </w:p>
          <w:p w:rsidR="00AE4952" w:rsidRPr="00F16E8F" w:rsidRDefault="004343A8" w:rsidP="009D56B0">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 xml:space="preserve">В подразделе «антикоррупционная линия» содержится информация об антикоррупционной линии Совета по экономической и общественной безопасности Администрации Главы Кабардино-Балкарской Республики, указан телефон «горячей линии» Министерства труда, занятости и </w:t>
            </w:r>
            <w:r w:rsidR="00AE4952" w:rsidRPr="00F16E8F">
              <w:rPr>
                <w:rFonts w:ascii="Times New Roman" w:hAnsi="Times New Roman"/>
                <w:color w:val="000000"/>
                <w:sz w:val="24"/>
                <w:szCs w:val="24"/>
              </w:rPr>
              <w:lastRenderedPageBreak/>
              <w:t>социальной защиты Кабардино-Балкарской Республики, опубликовано положение о работе антикоррупционной линии.</w:t>
            </w:r>
          </w:p>
          <w:p w:rsidR="00AE4952" w:rsidRPr="00F16E8F" w:rsidRDefault="004343A8" w:rsidP="009D56B0">
            <w:pPr>
              <w:pStyle w:val="ad"/>
              <w:jc w:val="both"/>
              <w:rPr>
                <w:rFonts w:ascii="Times New Roman" w:hAnsi="Times New Roman"/>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 xml:space="preserve">Подраздел «формы документов, связанных с противодействием коррупции для заполнения» обеспечивает доступ к списку гиперссылок на формы документов заполняемых при прохождении государственной службы: справки о доходах, расходах, об имуществе и обязательствах имущественного характера, уведомлений представителя нанимателя о намерении выполнять иную оплачиваемую работу, форма обращения гражданина и представителя нанимателя организации по фактам коррупционных проявлений, уведомлений представителя нанимателя о фактах обращения в целях склонения к совершению коррупционных правонарушений, заявление о передаче полученных подарков </w:t>
            </w:r>
            <w:r w:rsidR="00AE4952" w:rsidRPr="00F16E8F">
              <w:rPr>
                <w:rFonts w:ascii="Times New Roman" w:hAnsi="Times New Roman"/>
                <w:sz w:val="24"/>
                <w:szCs w:val="24"/>
              </w:rPr>
              <w:t>государственными гражданскими служащими в связи с протокольными мероприятиями, служебными командировками и другими официальными мероприятиями.</w:t>
            </w:r>
          </w:p>
          <w:p w:rsidR="00AE4952" w:rsidRPr="00F16E8F" w:rsidRDefault="00AE4952" w:rsidP="009D56B0">
            <w:pPr>
              <w:pStyle w:val="ad"/>
              <w:jc w:val="both"/>
              <w:rPr>
                <w:rFonts w:ascii="Times New Roman" w:hAnsi="Times New Roman"/>
                <w:color w:val="000000"/>
                <w:sz w:val="24"/>
                <w:szCs w:val="24"/>
              </w:rPr>
            </w:pPr>
            <w:r w:rsidRPr="00F16E8F">
              <w:rPr>
                <w:rFonts w:ascii="Times New Roman" w:hAnsi="Times New Roman"/>
                <w:sz w:val="24"/>
                <w:szCs w:val="24"/>
              </w:rPr>
              <w:t>В подразделе «</w:t>
            </w:r>
            <w:r w:rsidRPr="00F16E8F">
              <w:rPr>
                <w:rFonts w:ascii="Times New Roman" w:hAnsi="Times New Roman"/>
                <w:color w:val="000000"/>
                <w:sz w:val="24"/>
                <w:szCs w:val="24"/>
              </w:rPr>
              <w:t>сведения о доходах, расходах, об имуществе и обязательствах имущественного характера</w:t>
            </w:r>
            <w:r w:rsidRPr="00F16E8F">
              <w:rPr>
                <w:rFonts w:ascii="Times New Roman" w:hAnsi="Times New Roman"/>
                <w:sz w:val="24"/>
                <w:szCs w:val="24"/>
              </w:rPr>
              <w:t>» содержится гиперссылка на данные справок о доходах, расходах, об имуществе и обязательствах имущественного характера, представленных государственными гражданскими служащими и директорами подведомственных министерству учреждений.</w:t>
            </w:r>
            <w:r w:rsidRPr="00F16E8F">
              <w:rPr>
                <w:rFonts w:ascii="Times New Roman" w:hAnsi="Times New Roman"/>
                <w:color w:val="000000"/>
                <w:sz w:val="24"/>
                <w:szCs w:val="24"/>
              </w:rPr>
              <w:t xml:space="preserve">  </w:t>
            </w:r>
          </w:p>
          <w:p w:rsidR="00AE4952" w:rsidRPr="00F16E8F" w:rsidRDefault="00AE4952" w:rsidP="009D56B0">
            <w:pPr>
              <w:pStyle w:val="ad"/>
              <w:jc w:val="both"/>
              <w:rPr>
                <w:rFonts w:ascii="Times New Roman" w:hAnsi="Times New Roman"/>
                <w:color w:val="000000"/>
                <w:sz w:val="24"/>
                <w:szCs w:val="24"/>
              </w:rPr>
            </w:pPr>
            <w:r w:rsidRPr="00F16E8F">
              <w:rPr>
                <w:rFonts w:ascii="Times New Roman" w:hAnsi="Times New Roman"/>
                <w:color w:val="000000"/>
                <w:sz w:val="24"/>
                <w:szCs w:val="24"/>
              </w:rPr>
              <w:t xml:space="preserve">Подраздел «доклады, отчеты» содержит информацию о выполнении подпрограммы «Противодействие коррупции» госпрограммы «Профилактика правонарушений и укрепление общественного порядка и общественной </w:t>
            </w:r>
            <w:r w:rsidRPr="00F16E8F">
              <w:rPr>
                <w:rFonts w:ascii="Times New Roman" w:hAnsi="Times New Roman"/>
                <w:color w:val="000000"/>
                <w:sz w:val="24"/>
                <w:szCs w:val="24"/>
              </w:rPr>
              <w:lastRenderedPageBreak/>
              <w:t>безопасности в Кабардино-Балкарской Республике» на 2013-2020 годы»; ход реализации ведомственной антикоррупционной программы; отчеты о реализации подпрограммы, информационно-аналитические доклады и т.д.</w:t>
            </w:r>
          </w:p>
          <w:p w:rsidR="00AE4952" w:rsidRPr="00F16E8F" w:rsidRDefault="004343A8" w:rsidP="009D56B0">
            <w:pPr>
              <w:pStyle w:val="ad"/>
              <w:jc w:val="both"/>
              <w:rPr>
                <w:rFonts w:ascii="Times New Roman" w:hAnsi="Times New Roman"/>
                <w:sz w:val="24"/>
                <w:szCs w:val="24"/>
              </w:rPr>
            </w:pPr>
            <w:r>
              <w:rPr>
                <w:rFonts w:ascii="Times New Roman" w:hAnsi="Times New Roman"/>
                <w:color w:val="000000"/>
                <w:sz w:val="24"/>
                <w:szCs w:val="24"/>
              </w:rPr>
              <w:t xml:space="preserve">     </w:t>
            </w:r>
            <w:r w:rsidR="00AE4952" w:rsidRPr="00F16E8F">
              <w:rPr>
                <w:rFonts w:ascii="Times New Roman" w:hAnsi="Times New Roman"/>
                <w:color w:val="000000"/>
                <w:sz w:val="24"/>
                <w:szCs w:val="24"/>
              </w:rPr>
              <w:t xml:space="preserve">Подраздел «Комиссия по соблюдению требований к служебному поведению и урегулированию конфликта интересов» содержит </w:t>
            </w:r>
            <w:r>
              <w:rPr>
                <w:rFonts w:ascii="Times New Roman" w:hAnsi="Times New Roman"/>
                <w:color w:val="000000"/>
                <w:sz w:val="24"/>
                <w:szCs w:val="24"/>
              </w:rPr>
              <w:t xml:space="preserve">    </w:t>
            </w:r>
            <w:r w:rsidR="00AE4952" w:rsidRPr="00F16E8F">
              <w:rPr>
                <w:rFonts w:ascii="Times New Roman" w:hAnsi="Times New Roman"/>
                <w:color w:val="000000"/>
                <w:sz w:val="24"/>
                <w:szCs w:val="24"/>
              </w:rPr>
              <w:t>Положение о Комиссии, состав Комиссии и</w:t>
            </w:r>
            <w:r w:rsidR="00AE4952" w:rsidRPr="00F16E8F">
              <w:rPr>
                <w:rFonts w:ascii="Times New Roman" w:hAnsi="Times New Roman"/>
                <w:sz w:val="24"/>
                <w:szCs w:val="24"/>
              </w:rPr>
              <w:t xml:space="preserve"> </w:t>
            </w:r>
            <w:hyperlink r:id="rId8" w:history="1">
              <w:r w:rsidR="00AE4952" w:rsidRPr="00F16E8F">
                <w:rPr>
                  <w:rStyle w:val="a9"/>
                  <w:rFonts w:ascii="Times New Roman" w:hAnsi="Times New Roman"/>
                  <w:color w:val="auto"/>
                  <w:sz w:val="24"/>
                  <w:szCs w:val="24"/>
                  <w:u w:val="none"/>
                </w:rPr>
                <w:t>информация о заседании Комиссии по соблюдению требований к служебному поведению государственных гражданских</w:t>
              </w:r>
            </w:hyperlink>
            <w:r w:rsidR="00AE4952" w:rsidRPr="00F16E8F">
              <w:rPr>
                <w:rFonts w:ascii="Times New Roman" w:hAnsi="Times New Roman"/>
                <w:sz w:val="24"/>
                <w:szCs w:val="24"/>
              </w:rPr>
              <w:t>.</w:t>
            </w:r>
          </w:p>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Подраздел «</w:t>
            </w:r>
            <w:r w:rsidR="00AE4952" w:rsidRPr="00F16E8F">
              <w:rPr>
                <w:rFonts w:ascii="Times New Roman" w:hAnsi="Times New Roman"/>
                <w:color w:val="000000"/>
                <w:sz w:val="24"/>
                <w:szCs w:val="24"/>
              </w:rPr>
              <w:t>деятельность рабочей группы по вопросам реализации мероприятий по противодействию коррупции</w:t>
            </w:r>
            <w:r w:rsidR="00AE4952" w:rsidRPr="00F16E8F">
              <w:rPr>
                <w:rFonts w:ascii="Times New Roman" w:hAnsi="Times New Roman"/>
                <w:sz w:val="24"/>
                <w:szCs w:val="24"/>
              </w:rPr>
              <w:t>» содержит Положение о рабочей группе по противодействию коррупции, состав рабочей группы и план заседаний рабочей группы по противодействию коррупции.</w:t>
            </w:r>
          </w:p>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Подраздел «независимая антикоррупционная экспертиза проектов нормативных правовых актов» содержит проекты нормативно-правовых актов, размещенных с целью получения независимой экспертизы, сведения о сроках приема заключений на проекты, почтовый адрес и адрес электронной почты.</w:t>
            </w:r>
          </w:p>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 xml:space="preserve">Подраздел «методические материалы» содержится памятка о мерах по предотвращению и урегулированию конфликта интересов на госслужбе, памятка государственному гражданскому служащему об основах антикоррупционного поведения,  кодекс этики и служебного поведения, разъяснения Минтруда РФ по вопросам предоставления сведения о доходах, расходах, об имуществе и обязательствах имущественного характера, </w:t>
            </w:r>
            <w:r w:rsidR="00AE4952" w:rsidRPr="00F16E8F">
              <w:rPr>
                <w:rFonts w:ascii="Times New Roman" w:hAnsi="Times New Roman"/>
                <w:sz w:val="24"/>
                <w:szCs w:val="24"/>
              </w:rPr>
              <w:lastRenderedPageBreak/>
              <w:t>методические рекомендации по проведению оценки коррупционных рисков, возникших при реализации функции и т.д.</w:t>
            </w:r>
          </w:p>
        </w:tc>
      </w:tr>
      <w:tr w:rsidR="00AE4952" w:rsidRPr="00657875" w:rsidTr="004343A8">
        <w:trPr>
          <w:trHeight w:val="840"/>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3.56.</w:t>
            </w:r>
          </w:p>
        </w:tc>
        <w:tc>
          <w:tcPr>
            <w:tcW w:w="4345" w:type="dxa"/>
            <w:tcBorders>
              <w:top w:val="single" w:sz="4" w:space="0" w:color="auto"/>
              <w:left w:val="single" w:sz="8" w:space="0" w:color="000000"/>
              <w:bottom w:val="single" w:sz="4" w:space="0" w:color="auto"/>
              <w:right w:val="nil"/>
            </w:tcBorders>
          </w:tcPr>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r w:rsidRPr="00FD3C1A">
              <w:rPr>
                <w:rFonts w:ascii="Times New Roman" w:hAnsi="Times New Roman"/>
                <w:sz w:val="24"/>
                <w:szCs w:val="24"/>
              </w:rPr>
              <w:t>Обеспечение функционирования в исполнительных органах государственной власти КБР, органах местного самоуправления "телефона доверия", "горячей линии", интернет-приемной, других информационных каналов, позволяющих гражданам сообщать о ставших известных им фактах коррупции, причинах и условиях, способствующих ее совершению</w:t>
            </w:r>
          </w:p>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r w:rsidRPr="00FD3C1A">
              <w:rPr>
                <w:rFonts w:ascii="Times New Roman" w:hAnsi="Times New Roman"/>
                <w:sz w:val="24"/>
                <w:szCs w:val="24"/>
              </w:rPr>
              <w:t>исполнительные органы государственной власти КБР, органы местного самоуправления</w:t>
            </w:r>
          </w:p>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AE4952" w:rsidP="009D56B0">
            <w:pPr>
              <w:pStyle w:val="ad"/>
              <w:jc w:val="both"/>
              <w:rPr>
                <w:rFonts w:ascii="Times New Roman" w:hAnsi="Times New Roman"/>
                <w:color w:val="000000"/>
                <w:sz w:val="24"/>
                <w:szCs w:val="24"/>
              </w:rPr>
            </w:pPr>
            <w:r w:rsidRPr="00F16E8F">
              <w:rPr>
                <w:rFonts w:ascii="Times New Roman" w:hAnsi="Times New Roman"/>
                <w:sz w:val="24"/>
                <w:szCs w:val="24"/>
              </w:rPr>
              <w:t xml:space="preserve"> </w:t>
            </w:r>
            <w:r w:rsidR="004343A8">
              <w:rPr>
                <w:rFonts w:ascii="Times New Roman" w:hAnsi="Times New Roman"/>
                <w:sz w:val="24"/>
                <w:szCs w:val="24"/>
              </w:rPr>
              <w:t xml:space="preserve">    </w:t>
            </w:r>
            <w:r w:rsidRPr="00F16E8F">
              <w:rPr>
                <w:rFonts w:ascii="Times New Roman" w:hAnsi="Times New Roman"/>
                <w:sz w:val="24"/>
                <w:szCs w:val="24"/>
              </w:rPr>
              <w:t>Информация о постоянно действующей «антикоррупционной «горячей линии» в Министерстве труда, занятости и социальной защиты КБР – (телефон 42-49-47) размещена на официальном сайте Министерства, периодически размещается в газете «Кабардино-Балкарская правда» объявление о том, что продолжает действовать антикоррупционная «горячая линия» Министерства. За отчётный период обращений граждан и организаций на предмет наличия информации о фактах коррупции со стороны государственных гражданских служащих Министерства труда, занятости и социальной защиты  КБР не поступало.</w:t>
            </w:r>
          </w:p>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В целях антикоррупционного просвещения 9 июня 2016</w:t>
            </w:r>
            <w:r>
              <w:rPr>
                <w:rFonts w:ascii="Times New Roman" w:hAnsi="Times New Roman"/>
                <w:sz w:val="24"/>
                <w:szCs w:val="24"/>
              </w:rPr>
              <w:t xml:space="preserve"> </w:t>
            </w:r>
            <w:r w:rsidR="00AE4952" w:rsidRPr="00F16E8F">
              <w:rPr>
                <w:rFonts w:ascii="Times New Roman" w:hAnsi="Times New Roman"/>
                <w:sz w:val="24"/>
                <w:szCs w:val="24"/>
              </w:rPr>
              <w:t>года Министерство проводило «Прямую линию» по вопросам антикоррупционного информирования и просвещения по основным направлениям деятельности министерства. Жители республики могли задать интересующие их вопросы, а также сообщить о фактах противоправных действий и коррупционных проявлений, о неисполнении служебных обязанностей со стороны должностных лиц министерства и  подведомственных Министерству учреждений или превышения ими служебных обязанностей.</w:t>
            </w:r>
          </w:p>
          <w:p w:rsidR="00AE4952" w:rsidRPr="00F16E8F" w:rsidRDefault="00AE4952" w:rsidP="009D56B0">
            <w:pPr>
              <w:pStyle w:val="ad"/>
              <w:jc w:val="both"/>
              <w:rPr>
                <w:rFonts w:ascii="Times New Roman" w:hAnsi="Times New Roman"/>
                <w:sz w:val="24"/>
                <w:szCs w:val="24"/>
              </w:rPr>
            </w:pPr>
            <w:r w:rsidRPr="00F16E8F">
              <w:rPr>
                <w:rFonts w:ascii="Times New Roman" w:hAnsi="Times New Roman"/>
                <w:color w:val="000000"/>
                <w:sz w:val="24"/>
                <w:szCs w:val="24"/>
              </w:rPr>
              <w:t xml:space="preserve">          Также,</w:t>
            </w:r>
            <w:r w:rsidRPr="00F16E8F">
              <w:rPr>
                <w:rFonts w:ascii="Times New Roman" w:hAnsi="Times New Roman"/>
                <w:sz w:val="24"/>
                <w:szCs w:val="24"/>
              </w:rPr>
              <w:t xml:space="preserve"> в</w:t>
            </w:r>
            <w:r w:rsidRPr="00F16E8F">
              <w:rPr>
                <w:rFonts w:ascii="Times New Roman" w:hAnsi="Times New Roman"/>
                <w:color w:val="000000"/>
                <w:sz w:val="24"/>
                <w:szCs w:val="24"/>
              </w:rPr>
              <w:t xml:space="preserve"> Министерстве на информационном стенде размещены телефоны антикоррупционных линий, в том числе Администрации Главы Кабардино-Балкарской Республики и правоохранительных органов. Также размещены материалы по вопросам </w:t>
            </w:r>
            <w:r w:rsidRPr="00F16E8F">
              <w:rPr>
                <w:rFonts w:ascii="Times New Roman" w:hAnsi="Times New Roman"/>
                <w:color w:val="000000"/>
                <w:sz w:val="24"/>
                <w:szCs w:val="24"/>
              </w:rPr>
              <w:lastRenderedPageBreak/>
              <w:t>профилактики коррупции, об ответственности за нарушение антикоррупционного законодательства.</w:t>
            </w:r>
            <w:r w:rsidR="004343A8">
              <w:rPr>
                <w:rFonts w:ascii="Times New Roman" w:hAnsi="Times New Roman"/>
                <w:color w:val="000000"/>
                <w:sz w:val="24"/>
                <w:szCs w:val="24"/>
              </w:rPr>
              <w:t xml:space="preserve"> </w:t>
            </w:r>
          </w:p>
        </w:tc>
      </w:tr>
      <w:tr w:rsidR="00AE4952" w:rsidRPr="00657875" w:rsidTr="009D56B0">
        <w:trPr>
          <w:trHeight w:val="1612"/>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3.57.</w:t>
            </w:r>
          </w:p>
        </w:tc>
        <w:tc>
          <w:tcPr>
            <w:tcW w:w="4345" w:type="dxa"/>
            <w:tcBorders>
              <w:top w:val="single" w:sz="4" w:space="0" w:color="auto"/>
              <w:left w:val="single" w:sz="8" w:space="0" w:color="000000"/>
              <w:bottom w:val="single" w:sz="4" w:space="0" w:color="auto"/>
              <w:right w:val="nil"/>
            </w:tcBorders>
          </w:tcPr>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r w:rsidRPr="00FD3C1A">
              <w:rPr>
                <w:rFonts w:ascii="Times New Roman" w:hAnsi="Times New Roman"/>
                <w:sz w:val="24"/>
                <w:szCs w:val="24"/>
              </w:rPr>
              <w:t>Доведение до СМИ информации о мерах, принимаемых исполнительными органами государственной власти КБР и органами местного самоуправления по противодействию коррупции</w:t>
            </w:r>
          </w:p>
        </w:tc>
        <w:tc>
          <w:tcPr>
            <w:tcW w:w="2693" w:type="dxa"/>
            <w:tcBorders>
              <w:top w:val="single" w:sz="4" w:space="0" w:color="auto"/>
              <w:left w:val="single" w:sz="8" w:space="0" w:color="000000"/>
              <w:bottom w:val="single" w:sz="4" w:space="0" w:color="auto"/>
              <w:right w:val="nil"/>
            </w:tcBorders>
          </w:tcPr>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r w:rsidRPr="00FD3C1A">
              <w:rPr>
                <w:rFonts w:ascii="Times New Roman" w:hAnsi="Times New Roman"/>
                <w:sz w:val="24"/>
                <w:szCs w:val="24"/>
              </w:rPr>
              <w:t>исполнительные органы государственной власти КБР, органы местного самоуправления</w:t>
            </w:r>
          </w:p>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Отчет о ходе реализации плана антикоррупционных мероприятий размещен на сайте Министерства труда, занятости и социальной защиты КБР.</w:t>
            </w:r>
          </w:p>
        </w:tc>
      </w:tr>
      <w:tr w:rsidR="00AE4952" w:rsidRPr="00657875" w:rsidTr="009D56B0">
        <w:trPr>
          <w:trHeight w:val="2000"/>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3.58.</w:t>
            </w:r>
          </w:p>
        </w:tc>
        <w:tc>
          <w:tcPr>
            <w:tcW w:w="4345" w:type="dxa"/>
            <w:tcBorders>
              <w:top w:val="single" w:sz="4" w:space="0" w:color="auto"/>
              <w:left w:val="single" w:sz="8" w:space="0" w:color="000000"/>
              <w:bottom w:val="single" w:sz="4" w:space="0" w:color="auto"/>
              <w:right w:val="nil"/>
            </w:tcBorders>
          </w:tcPr>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r w:rsidRPr="00FD3C1A">
              <w:rPr>
                <w:rFonts w:ascii="Times New Roman" w:hAnsi="Times New Roman"/>
                <w:sz w:val="24"/>
                <w:szCs w:val="24"/>
              </w:rPr>
              <w:t>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реализации мер по обеспечению прав и законных интересов участников закупок</w:t>
            </w:r>
          </w:p>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r w:rsidRPr="00FD3C1A">
              <w:rPr>
                <w:rFonts w:ascii="Times New Roman" w:hAnsi="Times New Roman"/>
                <w:sz w:val="24"/>
                <w:szCs w:val="24"/>
              </w:rPr>
              <w:t>исполнительные органы государственной власти КБР, органы местного самоуправления</w:t>
            </w:r>
          </w:p>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 xml:space="preserve">Во исполнение требований Федерального закона от 5 апреля </w:t>
            </w:r>
            <w:smartTag w:uri="urn:schemas-microsoft-com:office:smarttags" w:element="metricconverter">
              <w:smartTagPr>
                <w:attr w:name="ProductID" w:val="2015 г"/>
              </w:smartTagPr>
              <w:r w:rsidR="00AE4952" w:rsidRPr="00F16E8F">
                <w:rPr>
                  <w:rFonts w:ascii="Times New Roman" w:hAnsi="Times New Roman"/>
                  <w:sz w:val="24"/>
                  <w:szCs w:val="24"/>
                </w:rPr>
                <w:t>2013 г</w:t>
              </w:r>
            </w:smartTag>
            <w:r w:rsidR="00AE4952" w:rsidRPr="00F16E8F">
              <w:rPr>
                <w:rFonts w:ascii="Times New Roman" w:hAnsi="Times New Roman"/>
                <w:sz w:val="24"/>
                <w:szCs w:val="24"/>
              </w:rPr>
              <w:t>. № 44-ФЗ «О контрактной системе в сфере закупок товаров, работ, услуг для обеспечения государственных и муниципальных нужд», а также в целях реализации мер, способствующих снижению уровня коррупции при осуществлении закупок для нужд министерства, приказом от 26.05.2015г. №171-П утвержден состав контрактной службы, все сотрудники которой имеют удостоверение о повышении квалификации в сфере закупок. Приказом Министерства труда, занятости и социальной защиты КБР от 08.06.2015г. №186-П утверждена единая комиссия, в состав которой включены преимущественно лица, имеющие удостоверение о повышении квалификации в сфере закупок.</w:t>
            </w:r>
          </w:p>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При осуществлении закупок строго соблюдается требование Федеральный закон от 05.04.2013г. №44-ФЗ об отсутствии между участниками закупки и заказчиками конфликта интересов, а также во избежание ограничения конкуренции при описании объекта закупки-требование объективности. Для обеспечения большей открытости и прозрачности объявленные конкурсы (аукционы)  параллельно размещаются на официальном сайт</w:t>
            </w:r>
            <w:r w:rsidR="00AE4952">
              <w:rPr>
                <w:rFonts w:ascii="Times New Roman" w:hAnsi="Times New Roman"/>
                <w:sz w:val="24"/>
                <w:szCs w:val="24"/>
              </w:rPr>
              <w:t xml:space="preserve">е </w:t>
            </w:r>
            <w:r w:rsidR="00AE4952">
              <w:rPr>
                <w:rFonts w:ascii="Times New Roman" w:hAnsi="Times New Roman"/>
                <w:sz w:val="24"/>
                <w:szCs w:val="24"/>
              </w:rPr>
              <w:lastRenderedPageBreak/>
              <w:t>министерства</w:t>
            </w:r>
            <w:r w:rsidR="00AE4952" w:rsidRPr="00F16E8F">
              <w:rPr>
                <w:rFonts w:ascii="Times New Roman" w:hAnsi="Times New Roman"/>
                <w:sz w:val="24"/>
                <w:szCs w:val="24"/>
              </w:rPr>
              <w:t>(</w:t>
            </w:r>
            <w:r w:rsidR="00AE4952" w:rsidRPr="00F16E8F">
              <w:rPr>
                <w:rFonts w:ascii="Times New Roman" w:hAnsi="Times New Roman"/>
                <w:sz w:val="24"/>
                <w:szCs w:val="24"/>
                <w:lang w:val="en-US"/>
              </w:rPr>
              <w:t>http</w:t>
            </w:r>
            <w:r w:rsidR="00AE4952" w:rsidRPr="00F16E8F">
              <w:rPr>
                <w:rFonts w:ascii="Times New Roman" w:hAnsi="Times New Roman"/>
                <w:sz w:val="24"/>
                <w:szCs w:val="24"/>
              </w:rPr>
              <w:t>://</w:t>
            </w:r>
            <w:r w:rsidR="00AE4952" w:rsidRPr="00F16E8F">
              <w:rPr>
                <w:rFonts w:ascii="Times New Roman" w:hAnsi="Times New Roman"/>
                <w:sz w:val="24"/>
                <w:szCs w:val="24"/>
                <w:lang w:val="en-US"/>
              </w:rPr>
              <w:t>mintrudkbr</w:t>
            </w:r>
            <w:r w:rsidR="00AE4952" w:rsidRPr="00F16E8F">
              <w:rPr>
                <w:rFonts w:ascii="Times New Roman" w:hAnsi="Times New Roman"/>
                <w:sz w:val="24"/>
                <w:szCs w:val="24"/>
              </w:rPr>
              <w:t>.</w:t>
            </w:r>
            <w:r w:rsidR="00AE4952" w:rsidRPr="00F16E8F">
              <w:rPr>
                <w:rFonts w:ascii="Times New Roman" w:hAnsi="Times New Roman"/>
                <w:sz w:val="24"/>
                <w:szCs w:val="24"/>
                <w:lang w:val="en-US"/>
              </w:rPr>
              <w:t>ru</w:t>
            </w:r>
            <w:r w:rsidR="00AE4952" w:rsidRPr="00F16E8F">
              <w:rPr>
                <w:rFonts w:ascii="Times New Roman" w:hAnsi="Times New Roman"/>
                <w:sz w:val="24"/>
                <w:szCs w:val="24"/>
              </w:rPr>
              <w:t>/</w:t>
            </w:r>
            <w:r w:rsidR="00AE4952" w:rsidRPr="00F16E8F">
              <w:rPr>
                <w:rFonts w:ascii="Times New Roman" w:hAnsi="Times New Roman"/>
                <w:sz w:val="24"/>
                <w:szCs w:val="24"/>
                <w:lang w:val="en-US"/>
              </w:rPr>
              <w:t>tender</w:t>
            </w:r>
            <w:r w:rsidR="00AE4952" w:rsidRPr="00F16E8F">
              <w:rPr>
                <w:rFonts w:ascii="Times New Roman" w:hAnsi="Times New Roman"/>
                <w:sz w:val="24"/>
                <w:szCs w:val="24"/>
              </w:rPr>
              <w:t>.</w:t>
            </w:r>
            <w:r w:rsidR="00AE4952" w:rsidRPr="00F16E8F">
              <w:rPr>
                <w:rFonts w:ascii="Times New Roman" w:hAnsi="Times New Roman"/>
                <w:sz w:val="24"/>
                <w:szCs w:val="24"/>
                <w:lang w:val="en-US"/>
              </w:rPr>
              <w:t>html</w:t>
            </w:r>
            <w:r w:rsidR="00AE4952" w:rsidRPr="00F16E8F">
              <w:rPr>
                <w:rFonts w:ascii="Times New Roman" w:hAnsi="Times New Roman"/>
                <w:sz w:val="24"/>
                <w:szCs w:val="24"/>
              </w:rPr>
              <w:t xml:space="preserve">). </w:t>
            </w:r>
          </w:p>
          <w:p w:rsidR="004343A8" w:rsidRDefault="00AE4952" w:rsidP="009D56B0">
            <w:pPr>
              <w:pStyle w:val="ad"/>
              <w:jc w:val="both"/>
              <w:rPr>
                <w:rFonts w:ascii="Times New Roman" w:hAnsi="Times New Roman"/>
                <w:sz w:val="24"/>
                <w:szCs w:val="24"/>
              </w:rPr>
            </w:pPr>
            <w:r w:rsidRPr="00F16E8F">
              <w:rPr>
                <w:rFonts w:ascii="Times New Roman" w:hAnsi="Times New Roman"/>
                <w:sz w:val="24"/>
                <w:szCs w:val="24"/>
              </w:rPr>
              <w:t xml:space="preserve">          В целях повышения эффективности работы по планированию закупок, определению поставщиков, заключению, исполнению государственных контрактов на поставку товаров, выполнение работ, оказание услуг для нужд Министерства, министерством разработан Порядок взаимодействия структурных подразделений Министерства труда, занятости и социальной защиты КБР, утвержденный приказом Министерства от 22</w:t>
            </w:r>
            <w:r>
              <w:rPr>
                <w:rFonts w:ascii="Times New Roman" w:hAnsi="Times New Roman"/>
                <w:sz w:val="24"/>
                <w:szCs w:val="24"/>
              </w:rPr>
              <w:t>.07.</w:t>
            </w:r>
            <w:r w:rsidRPr="00F16E8F">
              <w:rPr>
                <w:rFonts w:ascii="Times New Roman" w:hAnsi="Times New Roman"/>
                <w:sz w:val="24"/>
                <w:szCs w:val="24"/>
              </w:rPr>
              <w:t xml:space="preserve">2015г. №227-П. </w:t>
            </w:r>
            <w:r w:rsidR="004343A8">
              <w:rPr>
                <w:rFonts w:ascii="Times New Roman" w:hAnsi="Times New Roman"/>
                <w:sz w:val="24"/>
                <w:szCs w:val="24"/>
              </w:rPr>
              <w:t xml:space="preserve">   </w:t>
            </w:r>
          </w:p>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Также, все государственные контракты проходят антикоррупционную экспертизу в секторе по вопросам противодействия коррупции.</w:t>
            </w:r>
          </w:p>
        </w:tc>
      </w:tr>
      <w:tr w:rsidR="00AE4952" w:rsidRPr="00657875" w:rsidTr="009D56B0">
        <w:trPr>
          <w:trHeight w:val="2000"/>
        </w:trPr>
        <w:tc>
          <w:tcPr>
            <w:tcW w:w="915" w:type="dxa"/>
            <w:tcBorders>
              <w:top w:val="single" w:sz="4" w:space="0" w:color="auto"/>
              <w:left w:val="single" w:sz="8" w:space="0" w:color="000000"/>
              <w:bottom w:val="single" w:sz="4" w:space="0" w:color="auto"/>
              <w:right w:val="nil"/>
            </w:tcBorders>
          </w:tcPr>
          <w:p w:rsidR="00AE4952" w:rsidRDefault="00AE4952" w:rsidP="009D56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3.61.</w:t>
            </w:r>
          </w:p>
        </w:tc>
        <w:tc>
          <w:tcPr>
            <w:tcW w:w="4345" w:type="dxa"/>
            <w:tcBorders>
              <w:top w:val="single" w:sz="4" w:space="0" w:color="auto"/>
              <w:left w:val="single" w:sz="8" w:space="0" w:color="000000"/>
              <w:bottom w:val="single" w:sz="4" w:space="0" w:color="auto"/>
              <w:right w:val="nil"/>
            </w:tcBorders>
          </w:tcPr>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r w:rsidRPr="00FD3C1A">
              <w:rPr>
                <w:rFonts w:ascii="Times New Roman" w:hAnsi="Times New Roman"/>
                <w:sz w:val="24"/>
                <w:szCs w:val="24"/>
              </w:rPr>
              <w:t>Мониторинг обращений граждан о проявлениях коррупции в исполнительных органах государственной власти КБР, органах местного самоуправления</w:t>
            </w:r>
          </w:p>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8" w:space="0" w:color="000000"/>
              <w:bottom w:val="single" w:sz="4" w:space="0" w:color="auto"/>
              <w:right w:val="nil"/>
            </w:tcBorders>
          </w:tcPr>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r w:rsidRPr="00FD3C1A">
              <w:rPr>
                <w:rFonts w:ascii="Times New Roman" w:hAnsi="Times New Roman"/>
                <w:sz w:val="24"/>
                <w:szCs w:val="24"/>
              </w:rPr>
              <w:t>исполнительные органы государственной власти КБР, органы местного самоуправления</w:t>
            </w:r>
          </w:p>
          <w:p w:rsidR="00AE4952" w:rsidRPr="00FD3C1A" w:rsidRDefault="00AE4952" w:rsidP="009D56B0">
            <w:pPr>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992" w:type="dxa"/>
            <w:tcBorders>
              <w:top w:val="single" w:sz="4" w:space="0" w:color="auto"/>
              <w:left w:val="nil"/>
              <w:bottom w:val="single" w:sz="4" w:space="0" w:color="auto"/>
              <w:right w:val="single" w:sz="4" w:space="0" w:color="auto"/>
            </w:tcBorders>
          </w:tcPr>
          <w:p w:rsidR="00AE4952" w:rsidRDefault="00AE4952" w:rsidP="009D56B0">
            <w:pPr>
              <w:spacing w:after="0" w:line="240" w:lineRule="auto"/>
              <w:jc w:val="right"/>
              <w:rPr>
                <w:rFonts w:ascii="Times New Roman" w:hAnsi="Times New Roman"/>
                <w:color w:val="000000"/>
                <w:sz w:val="24"/>
                <w:szCs w:val="24"/>
              </w:rPr>
            </w:pPr>
            <w:r>
              <w:rPr>
                <w:rFonts w:ascii="Times New Roman" w:hAnsi="Times New Roman"/>
                <w:color w:val="000000"/>
                <w:sz w:val="24"/>
                <w:szCs w:val="24"/>
              </w:rPr>
              <w:t>2016</w:t>
            </w:r>
          </w:p>
        </w:tc>
        <w:tc>
          <w:tcPr>
            <w:tcW w:w="5386" w:type="dxa"/>
            <w:tcBorders>
              <w:top w:val="single" w:sz="4" w:space="0" w:color="auto"/>
              <w:left w:val="single" w:sz="8" w:space="0" w:color="auto"/>
              <w:bottom w:val="single" w:sz="4" w:space="0" w:color="auto"/>
              <w:right w:val="single" w:sz="8" w:space="0" w:color="auto"/>
            </w:tcBorders>
          </w:tcPr>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Все поступившие в Министерство труда, занятости и социальной защиты Кабардино-Балкарской Республики обращения граждан своевременно регистрировались и направлялись по компетенции на исполнение в структурные подразделения министерства.</w:t>
            </w:r>
          </w:p>
          <w:p w:rsidR="00AE4952" w:rsidRPr="00F16E8F" w:rsidRDefault="00AE4952" w:rsidP="009D56B0">
            <w:pPr>
              <w:pStyle w:val="ad"/>
              <w:jc w:val="both"/>
              <w:rPr>
                <w:rFonts w:ascii="Times New Roman" w:hAnsi="Times New Roman"/>
                <w:sz w:val="24"/>
                <w:szCs w:val="24"/>
              </w:rPr>
            </w:pPr>
            <w:r w:rsidRPr="00F16E8F">
              <w:rPr>
                <w:rFonts w:ascii="Times New Roman" w:hAnsi="Times New Roman"/>
                <w:sz w:val="24"/>
                <w:szCs w:val="24"/>
              </w:rPr>
              <w:t xml:space="preserve"> </w:t>
            </w:r>
            <w:r w:rsidR="004343A8">
              <w:rPr>
                <w:rFonts w:ascii="Times New Roman" w:hAnsi="Times New Roman"/>
                <w:sz w:val="24"/>
                <w:szCs w:val="24"/>
              </w:rPr>
              <w:t xml:space="preserve">     </w:t>
            </w:r>
            <w:r w:rsidRPr="00F16E8F">
              <w:rPr>
                <w:rFonts w:ascii="Times New Roman" w:hAnsi="Times New Roman"/>
                <w:sz w:val="24"/>
                <w:szCs w:val="24"/>
              </w:rPr>
              <w:t xml:space="preserve">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 </w:t>
            </w:r>
          </w:p>
          <w:p w:rsidR="00AE4952" w:rsidRPr="00F16E8F" w:rsidRDefault="004343A8" w:rsidP="009D56B0">
            <w:pPr>
              <w:pStyle w:val="ad"/>
              <w:jc w:val="both"/>
              <w:rPr>
                <w:rFonts w:ascii="Times New Roman" w:hAnsi="Times New Roman"/>
                <w:sz w:val="24"/>
                <w:szCs w:val="24"/>
              </w:rPr>
            </w:pPr>
            <w:r>
              <w:rPr>
                <w:rFonts w:ascii="Times New Roman" w:hAnsi="Times New Roman"/>
                <w:sz w:val="24"/>
                <w:szCs w:val="24"/>
              </w:rPr>
              <w:t xml:space="preserve">     </w:t>
            </w:r>
            <w:r w:rsidR="00AE4952" w:rsidRPr="00F16E8F">
              <w:rPr>
                <w:rFonts w:ascii="Times New Roman" w:hAnsi="Times New Roman"/>
                <w:sz w:val="24"/>
                <w:szCs w:val="24"/>
              </w:rPr>
              <w:t>В соответствии с установленным законодательством срок специалистами Министерства своевременно представлены ответы на поступившие обращения граждан, даны исчерпывающие консультации и разъяснения по интересующим вопросам.</w:t>
            </w:r>
          </w:p>
          <w:p w:rsidR="00AE4952" w:rsidRPr="00F16E8F" w:rsidRDefault="00AE4952" w:rsidP="009D56B0">
            <w:pPr>
              <w:pStyle w:val="ad"/>
              <w:jc w:val="both"/>
              <w:rPr>
                <w:rFonts w:ascii="Times New Roman" w:hAnsi="Times New Roman"/>
                <w:sz w:val="24"/>
                <w:szCs w:val="24"/>
              </w:rPr>
            </w:pPr>
            <w:r w:rsidRPr="00F16E8F">
              <w:rPr>
                <w:rFonts w:ascii="Times New Roman" w:hAnsi="Times New Roman"/>
                <w:sz w:val="24"/>
                <w:szCs w:val="24"/>
              </w:rPr>
              <w:t xml:space="preserve">Министерством ежеквартально проводится анализ обращений граждан, который позволяет определить количество поступивших обращений с разбивкой по территориальной принадлежности, а также выделить вопросы, по </w:t>
            </w:r>
            <w:r w:rsidRPr="00F16E8F">
              <w:rPr>
                <w:rFonts w:ascii="Times New Roman" w:hAnsi="Times New Roman"/>
                <w:sz w:val="24"/>
                <w:szCs w:val="24"/>
              </w:rPr>
              <w:lastRenderedPageBreak/>
              <w:t xml:space="preserve">которым граждане более часто обращаются в министерство. Анализ обращений граждан проводится и на предмет наличия в них информации о фактах коррупции со стороны лиц, замещающих должности государственной </w:t>
            </w:r>
            <w:r w:rsidR="00AF54AA">
              <w:rPr>
                <w:rFonts w:ascii="Times New Roman" w:hAnsi="Times New Roman"/>
                <w:sz w:val="24"/>
                <w:szCs w:val="24"/>
              </w:rPr>
              <w:t xml:space="preserve"> </w:t>
            </w:r>
            <w:r w:rsidRPr="00F16E8F">
              <w:rPr>
                <w:rFonts w:ascii="Times New Roman" w:hAnsi="Times New Roman"/>
                <w:sz w:val="24"/>
                <w:szCs w:val="24"/>
              </w:rPr>
              <w:t>гражданской службы в Министерстве труда, занятости и социальной защиты. За отчётный период  такие обращения не поступали.</w:t>
            </w:r>
          </w:p>
        </w:tc>
      </w:tr>
    </w:tbl>
    <w:p w:rsidR="00AE4952" w:rsidRDefault="00AE4952" w:rsidP="00AE4952"/>
    <w:p w:rsidR="00AE4952" w:rsidRDefault="00AE4952" w:rsidP="00AE4952"/>
    <w:p w:rsidR="00AE4952" w:rsidRDefault="00AE4952" w:rsidP="00AE4952"/>
    <w:p w:rsidR="00FD3C1A" w:rsidRDefault="00FD3C1A"/>
    <w:sectPr w:rsidR="00FD3C1A" w:rsidSect="008F35DE">
      <w:headerReference w:type="default" r:id="rId9"/>
      <w:pgSz w:w="16838" w:h="11906" w:orient="landscape"/>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D7" w:rsidRDefault="006F1CD7" w:rsidP="00D346DF">
      <w:pPr>
        <w:spacing w:after="0" w:line="240" w:lineRule="auto"/>
      </w:pPr>
      <w:r>
        <w:separator/>
      </w:r>
    </w:p>
  </w:endnote>
  <w:endnote w:type="continuationSeparator" w:id="0">
    <w:p w:rsidR="006F1CD7" w:rsidRDefault="006F1CD7" w:rsidP="00D3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D7" w:rsidRDefault="006F1CD7" w:rsidP="00D346DF">
      <w:pPr>
        <w:spacing w:after="0" w:line="240" w:lineRule="auto"/>
      </w:pPr>
      <w:r>
        <w:separator/>
      </w:r>
    </w:p>
  </w:footnote>
  <w:footnote w:type="continuationSeparator" w:id="0">
    <w:p w:rsidR="006F1CD7" w:rsidRDefault="006F1CD7" w:rsidP="00D34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D6" w:rsidRDefault="00DC54D6">
    <w:pPr>
      <w:pStyle w:val="a3"/>
      <w:jc w:val="center"/>
    </w:pPr>
    <w:r>
      <w:fldChar w:fldCharType="begin"/>
    </w:r>
    <w:r>
      <w:instrText>PAGE   \* MERGEFORMAT</w:instrText>
    </w:r>
    <w:r>
      <w:fldChar w:fldCharType="separate"/>
    </w:r>
    <w:r w:rsidR="0077199D">
      <w:rPr>
        <w:noProof/>
      </w:rPr>
      <w:t>2</w:t>
    </w:r>
    <w:r>
      <w:fldChar w:fldCharType="end"/>
    </w:r>
  </w:p>
  <w:p w:rsidR="00DC54D6" w:rsidRDefault="00DC54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4CA9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96D1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3C59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3AA7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2632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8460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277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AE03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6FC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C73C0"/>
    <w:lvl w:ilvl="0">
      <w:start w:val="1"/>
      <w:numFmt w:val="bullet"/>
      <w:lvlText w:val=""/>
      <w:lvlJc w:val="left"/>
      <w:pPr>
        <w:tabs>
          <w:tab w:val="num" w:pos="360"/>
        </w:tabs>
        <w:ind w:left="360" w:hanging="360"/>
      </w:pPr>
      <w:rPr>
        <w:rFonts w:ascii="Symbol" w:hAnsi="Symbol" w:hint="default"/>
      </w:rPr>
    </w:lvl>
  </w:abstractNum>
  <w:abstractNum w:abstractNumId="10">
    <w:nsid w:val="3E627A3C"/>
    <w:multiLevelType w:val="multilevel"/>
    <w:tmpl w:val="488A5CB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2160"/>
        </w:tabs>
        <w:ind w:left="2160" w:hanging="180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CB"/>
    <w:rsid w:val="00001A06"/>
    <w:rsid w:val="000022E2"/>
    <w:rsid w:val="00006855"/>
    <w:rsid w:val="00014463"/>
    <w:rsid w:val="00020341"/>
    <w:rsid w:val="0002090E"/>
    <w:rsid w:val="000239BD"/>
    <w:rsid w:val="00024E90"/>
    <w:rsid w:val="00030FF0"/>
    <w:rsid w:val="00040A8F"/>
    <w:rsid w:val="00040DD7"/>
    <w:rsid w:val="0004243B"/>
    <w:rsid w:val="00042916"/>
    <w:rsid w:val="00044124"/>
    <w:rsid w:val="00044BA9"/>
    <w:rsid w:val="00045A3D"/>
    <w:rsid w:val="00046748"/>
    <w:rsid w:val="00052F1A"/>
    <w:rsid w:val="00053DB0"/>
    <w:rsid w:val="00054DAE"/>
    <w:rsid w:val="00067ACD"/>
    <w:rsid w:val="00076E3B"/>
    <w:rsid w:val="00077BBF"/>
    <w:rsid w:val="0008173A"/>
    <w:rsid w:val="00081ACB"/>
    <w:rsid w:val="000824FD"/>
    <w:rsid w:val="000854A1"/>
    <w:rsid w:val="00090E68"/>
    <w:rsid w:val="00090F48"/>
    <w:rsid w:val="00091100"/>
    <w:rsid w:val="00092B54"/>
    <w:rsid w:val="0009339A"/>
    <w:rsid w:val="0009387E"/>
    <w:rsid w:val="000951D5"/>
    <w:rsid w:val="000A6E23"/>
    <w:rsid w:val="000A702D"/>
    <w:rsid w:val="000B10D0"/>
    <w:rsid w:val="000B1CA2"/>
    <w:rsid w:val="000B34F3"/>
    <w:rsid w:val="000C08D6"/>
    <w:rsid w:val="000C3A2F"/>
    <w:rsid w:val="000C3A51"/>
    <w:rsid w:val="000C5053"/>
    <w:rsid w:val="000C67D2"/>
    <w:rsid w:val="000D053E"/>
    <w:rsid w:val="000D08F9"/>
    <w:rsid w:val="000D1D91"/>
    <w:rsid w:val="000D2023"/>
    <w:rsid w:val="000D519D"/>
    <w:rsid w:val="000D7579"/>
    <w:rsid w:val="000E2EE5"/>
    <w:rsid w:val="000E4916"/>
    <w:rsid w:val="000E6080"/>
    <w:rsid w:val="000F15EB"/>
    <w:rsid w:val="000F5705"/>
    <w:rsid w:val="00102349"/>
    <w:rsid w:val="00105902"/>
    <w:rsid w:val="001114EE"/>
    <w:rsid w:val="00115DC5"/>
    <w:rsid w:val="0012113E"/>
    <w:rsid w:val="0012629E"/>
    <w:rsid w:val="00133480"/>
    <w:rsid w:val="00141B3E"/>
    <w:rsid w:val="0014394D"/>
    <w:rsid w:val="00145BAA"/>
    <w:rsid w:val="00146B09"/>
    <w:rsid w:val="00154E13"/>
    <w:rsid w:val="00156AD9"/>
    <w:rsid w:val="00157FC6"/>
    <w:rsid w:val="001631D2"/>
    <w:rsid w:val="00164892"/>
    <w:rsid w:val="00164A26"/>
    <w:rsid w:val="00166C75"/>
    <w:rsid w:val="00167828"/>
    <w:rsid w:val="00171148"/>
    <w:rsid w:val="00172A4C"/>
    <w:rsid w:val="001766DB"/>
    <w:rsid w:val="001807FF"/>
    <w:rsid w:val="001847D3"/>
    <w:rsid w:val="001921D5"/>
    <w:rsid w:val="00192DE7"/>
    <w:rsid w:val="001934B5"/>
    <w:rsid w:val="00195C82"/>
    <w:rsid w:val="00197CD7"/>
    <w:rsid w:val="001A2137"/>
    <w:rsid w:val="001A2296"/>
    <w:rsid w:val="001A2EBB"/>
    <w:rsid w:val="001B21E1"/>
    <w:rsid w:val="001B3D3B"/>
    <w:rsid w:val="001B7502"/>
    <w:rsid w:val="001C0783"/>
    <w:rsid w:val="001C220A"/>
    <w:rsid w:val="001C3B70"/>
    <w:rsid w:val="001C7270"/>
    <w:rsid w:val="001D0059"/>
    <w:rsid w:val="001D385E"/>
    <w:rsid w:val="001D73B8"/>
    <w:rsid w:val="001E212E"/>
    <w:rsid w:val="001E2C0B"/>
    <w:rsid w:val="001E31EC"/>
    <w:rsid w:val="001F1E3B"/>
    <w:rsid w:val="001F2170"/>
    <w:rsid w:val="001F3840"/>
    <w:rsid w:val="001F7FF7"/>
    <w:rsid w:val="00211BA9"/>
    <w:rsid w:val="002162B7"/>
    <w:rsid w:val="00220CEE"/>
    <w:rsid w:val="00221CE2"/>
    <w:rsid w:val="00221D44"/>
    <w:rsid w:val="002224DF"/>
    <w:rsid w:val="00225A2C"/>
    <w:rsid w:val="002261CD"/>
    <w:rsid w:val="00227BC2"/>
    <w:rsid w:val="0023367E"/>
    <w:rsid w:val="002352F8"/>
    <w:rsid w:val="00240C10"/>
    <w:rsid w:val="002411E3"/>
    <w:rsid w:val="0024418A"/>
    <w:rsid w:val="0024488C"/>
    <w:rsid w:val="00245BE6"/>
    <w:rsid w:val="00245D59"/>
    <w:rsid w:val="0025169E"/>
    <w:rsid w:val="00251B4A"/>
    <w:rsid w:val="00253152"/>
    <w:rsid w:val="00253C7F"/>
    <w:rsid w:val="00260B11"/>
    <w:rsid w:val="002626D4"/>
    <w:rsid w:val="002629CE"/>
    <w:rsid w:val="00262FB8"/>
    <w:rsid w:val="00273C8F"/>
    <w:rsid w:val="00280742"/>
    <w:rsid w:val="00282474"/>
    <w:rsid w:val="00284D4D"/>
    <w:rsid w:val="002857F3"/>
    <w:rsid w:val="002860E1"/>
    <w:rsid w:val="002902B3"/>
    <w:rsid w:val="002A310B"/>
    <w:rsid w:val="002A46A0"/>
    <w:rsid w:val="002A5199"/>
    <w:rsid w:val="002A520B"/>
    <w:rsid w:val="002A550B"/>
    <w:rsid w:val="002B4CE0"/>
    <w:rsid w:val="002B72D6"/>
    <w:rsid w:val="002C0A48"/>
    <w:rsid w:val="002C3324"/>
    <w:rsid w:val="002C536D"/>
    <w:rsid w:val="002C7D39"/>
    <w:rsid w:val="002D2660"/>
    <w:rsid w:val="002D3EA9"/>
    <w:rsid w:val="002D4EDF"/>
    <w:rsid w:val="002D544F"/>
    <w:rsid w:val="002D6AC7"/>
    <w:rsid w:val="002E04AA"/>
    <w:rsid w:val="002E261B"/>
    <w:rsid w:val="002E53C6"/>
    <w:rsid w:val="002E5B28"/>
    <w:rsid w:val="002F06D8"/>
    <w:rsid w:val="002F0716"/>
    <w:rsid w:val="002F2866"/>
    <w:rsid w:val="002F5DC5"/>
    <w:rsid w:val="00300A22"/>
    <w:rsid w:val="00303B43"/>
    <w:rsid w:val="003047A0"/>
    <w:rsid w:val="0030513E"/>
    <w:rsid w:val="00316953"/>
    <w:rsid w:val="003201D2"/>
    <w:rsid w:val="003260F7"/>
    <w:rsid w:val="00327089"/>
    <w:rsid w:val="00327ADE"/>
    <w:rsid w:val="00331BAA"/>
    <w:rsid w:val="003320D7"/>
    <w:rsid w:val="00332CDA"/>
    <w:rsid w:val="003349B3"/>
    <w:rsid w:val="0033581B"/>
    <w:rsid w:val="00335B88"/>
    <w:rsid w:val="0034226F"/>
    <w:rsid w:val="00352CDE"/>
    <w:rsid w:val="003609FB"/>
    <w:rsid w:val="00365E3A"/>
    <w:rsid w:val="0036764C"/>
    <w:rsid w:val="0037062B"/>
    <w:rsid w:val="00375BCB"/>
    <w:rsid w:val="00382ADC"/>
    <w:rsid w:val="003848EB"/>
    <w:rsid w:val="003853FD"/>
    <w:rsid w:val="003878BD"/>
    <w:rsid w:val="003906B9"/>
    <w:rsid w:val="003A0336"/>
    <w:rsid w:val="003A3314"/>
    <w:rsid w:val="003A47D1"/>
    <w:rsid w:val="003B2CEE"/>
    <w:rsid w:val="003B4948"/>
    <w:rsid w:val="003B74C8"/>
    <w:rsid w:val="003C2311"/>
    <w:rsid w:val="003C3161"/>
    <w:rsid w:val="003C36AC"/>
    <w:rsid w:val="003C506B"/>
    <w:rsid w:val="003C767D"/>
    <w:rsid w:val="003D4A5C"/>
    <w:rsid w:val="003E1631"/>
    <w:rsid w:val="003E252B"/>
    <w:rsid w:val="003E5DD6"/>
    <w:rsid w:val="003E644D"/>
    <w:rsid w:val="003F0FFF"/>
    <w:rsid w:val="003F2BC2"/>
    <w:rsid w:val="003F3D4C"/>
    <w:rsid w:val="00400A71"/>
    <w:rsid w:val="00401C7F"/>
    <w:rsid w:val="00403375"/>
    <w:rsid w:val="0040454E"/>
    <w:rsid w:val="00410360"/>
    <w:rsid w:val="00410F77"/>
    <w:rsid w:val="00412ACF"/>
    <w:rsid w:val="00412D1B"/>
    <w:rsid w:val="00413761"/>
    <w:rsid w:val="004143E8"/>
    <w:rsid w:val="00415FD3"/>
    <w:rsid w:val="00417878"/>
    <w:rsid w:val="00424727"/>
    <w:rsid w:val="0042478F"/>
    <w:rsid w:val="00425373"/>
    <w:rsid w:val="00426778"/>
    <w:rsid w:val="004343A8"/>
    <w:rsid w:val="00440760"/>
    <w:rsid w:val="00441D68"/>
    <w:rsid w:val="00443595"/>
    <w:rsid w:val="00443AB7"/>
    <w:rsid w:val="00447530"/>
    <w:rsid w:val="0044798E"/>
    <w:rsid w:val="00447E35"/>
    <w:rsid w:val="0045122A"/>
    <w:rsid w:val="00452D68"/>
    <w:rsid w:val="00457748"/>
    <w:rsid w:val="004627B4"/>
    <w:rsid w:val="00464124"/>
    <w:rsid w:val="00464D8E"/>
    <w:rsid w:val="00466E51"/>
    <w:rsid w:val="00467214"/>
    <w:rsid w:val="0046746C"/>
    <w:rsid w:val="00470C92"/>
    <w:rsid w:val="00475778"/>
    <w:rsid w:val="00476849"/>
    <w:rsid w:val="00481BCB"/>
    <w:rsid w:val="00482C4C"/>
    <w:rsid w:val="00484D89"/>
    <w:rsid w:val="004851F7"/>
    <w:rsid w:val="00485E9C"/>
    <w:rsid w:val="004863B0"/>
    <w:rsid w:val="00486708"/>
    <w:rsid w:val="00487564"/>
    <w:rsid w:val="00487C46"/>
    <w:rsid w:val="00491094"/>
    <w:rsid w:val="004924ED"/>
    <w:rsid w:val="004959EB"/>
    <w:rsid w:val="004A5FC3"/>
    <w:rsid w:val="004A5FEB"/>
    <w:rsid w:val="004A7E04"/>
    <w:rsid w:val="004B1A81"/>
    <w:rsid w:val="004B4A9E"/>
    <w:rsid w:val="004B54C3"/>
    <w:rsid w:val="004B64DE"/>
    <w:rsid w:val="004C77FD"/>
    <w:rsid w:val="004D018C"/>
    <w:rsid w:val="004D2679"/>
    <w:rsid w:val="004D3947"/>
    <w:rsid w:val="004D7745"/>
    <w:rsid w:val="004E1405"/>
    <w:rsid w:val="004E2461"/>
    <w:rsid w:val="004E270D"/>
    <w:rsid w:val="004E4FF5"/>
    <w:rsid w:val="004E68BB"/>
    <w:rsid w:val="004E7355"/>
    <w:rsid w:val="004F135B"/>
    <w:rsid w:val="004F2B82"/>
    <w:rsid w:val="004F2D52"/>
    <w:rsid w:val="00502CEF"/>
    <w:rsid w:val="005054D7"/>
    <w:rsid w:val="00505FD2"/>
    <w:rsid w:val="00512C6E"/>
    <w:rsid w:val="0051413B"/>
    <w:rsid w:val="00517D81"/>
    <w:rsid w:val="00520BD1"/>
    <w:rsid w:val="005228D9"/>
    <w:rsid w:val="00523E4B"/>
    <w:rsid w:val="00526B65"/>
    <w:rsid w:val="00527EC7"/>
    <w:rsid w:val="00534990"/>
    <w:rsid w:val="0053558A"/>
    <w:rsid w:val="005360CE"/>
    <w:rsid w:val="00544A89"/>
    <w:rsid w:val="00546447"/>
    <w:rsid w:val="00552515"/>
    <w:rsid w:val="005603F9"/>
    <w:rsid w:val="00564FDA"/>
    <w:rsid w:val="0057483D"/>
    <w:rsid w:val="00574C5A"/>
    <w:rsid w:val="00575243"/>
    <w:rsid w:val="00575554"/>
    <w:rsid w:val="005764ED"/>
    <w:rsid w:val="005860F3"/>
    <w:rsid w:val="00586B10"/>
    <w:rsid w:val="00591166"/>
    <w:rsid w:val="005A08FD"/>
    <w:rsid w:val="005A1B3F"/>
    <w:rsid w:val="005A3830"/>
    <w:rsid w:val="005A4C57"/>
    <w:rsid w:val="005A64F2"/>
    <w:rsid w:val="005A7CF5"/>
    <w:rsid w:val="005B278D"/>
    <w:rsid w:val="005B5C56"/>
    <w:rsid w:val="005B7D23"/>
    <w:rsid w:val="005C11F4"/>
    <w:rsid w:val="005C214F"/>
    <w:rsid w:val="005D260C"/>
    <w:rsid w:val="005D397C"/>
    <w:rsid w:val="005D4A8B"/>
    <w:rsid w:val="005D4FA7"/>
    <w:rsid w:val="005D51E1"/>
    <w:rsid w:val="005E01F3"/>
    <w:rsid w:val="005E057C"/>
    <w:rsid w:val="005F2DD4"/>
    <w:rsid w:val="005F6494"/>
    <w:rsid w:val="005F7D4F"/>
    <w:rsid w:val="006001DC"/>
    <w:rsid w:val="00603C04"/>
    <w:rsid w:val="0061090B"/>
    <w:rsid w:val="00615926"/>
    <w:rsid w:val="00617849"/>
    <w:rsid w:val="006206DD"/>
    <w:rsid w:val="00622735"/>
    <w:rsid w:val="00622975"/>
    <w:rsid w:val="00622A4F"/>
    <w:rsid w:val="00624677"/>
    <w:rsid w:val="00634B2E"/>
    <w:rsid w:val="00636D91"/>
    <w:rsid w:val="00636FD1"/>
    <w:rsid w:val="00637D19"/>
    <w:rsid w:val="00641350"/>
    <w:rsid w:val="00642843"/>
    <w:rsid w:val="0064431D"/>
    <w:rsid w:val="00647C2E"/>
    <w:rsid w:val="006506F3"/>
    <w:rsid w:val="00652BB1"/>
    <w:rsid w:val="00657875"/>
    <w:rsid w:val="0066029F"/>
    <w:rsid w:val="0066310B"/>
    <w:rsid w:val="0066356C"/>
    <w:rsid w:val="00663E99"/>
    <w:rsid w:val="00664AEF"/>
    <w:rsid w:val="00665B78"/>
    <w:rsid w:val="00674405"/>
    <w:rsid w:val="00680BF3"/>
    <w:rsid w:val="00681E03"/>
    <w:rsid w:val="00683C3D"/>
    <w:rsid w:val="00684AA9"/>
    <w:rsid w:val="0068569D"/>
    <w:rsid w:val="00686283"/>
    <w:rsid w:val="0068710C"/>
    <w:rsid w:val="00687300"/>
    <w:rsid w:val="00692241"/>
    <w:rsid w:val="00692872"/>
    <w:rsid w:val="0069317A"/>
    <w:rsid w:val="00695BCC"/>
    <w:rsid w:val="006960DB"/>
    <w:rsid w:val="006A04D6"/>
    <w:rsid w:val="006A2E0A"/>
    <w:rsid w:val="006A3B1D"/>
    <w:rsid w:val="006A3F52"/>
    <w:rsid w:val="006A40D0"/>
    <w:rsid w:val="006A77AE"/>
    <w:rsid w:val="006B0DAC"/>
    <w:rsid w:val="006B1DBD"/>
    <w:rsid w:val="006B49C5"/>
    <w:rsid w:val="006B4CF0"/>
    <w:rsid w:val="006B5C1A"/>
    <w:rsid w:val="006B666C"/>
    <w:rsid w:val="006C0D79"/>
    <w:rsid w:val="006C3722"/>
    <w:rsid w:val="006C43D3"/>
    <w:rsid w:val="006C5F14"/>
    <w:rsid w:val="006D0AA3"/>
    <w:rsid w:val="006D2273"/>
    <w:rsid w:val="006D3C10"/>
    <w:rsid w:val="006D5AC6"/>
    <w:rsid w:val="006E39A4"/>
    <w:rsid w:val="006E39D1"/>
    <w:rsid w:val="006E6526"/>
    <w:rsid w:val="006F1B11"/>
    <w:rsid w:val="006F1CD7"/>
    <w:rsid w:val="006F2EEE"/>
    <w:rsid w:val="006F3C1E"/>
    <w:rsid w:val="00701E55"/>
    <w:rsid w:val="00703F4C"/>
    <w:rsid w:val="0070415F"/>
    <w:rsid w:val="00704B16"/>
    <w:rsid w:val="00705AD9"/>
    <w:rsid w:val="00710838"/>
    <w:rsid w:val="00711DCB"/>
    <w:rsid w:val="00712725"/>
    <w:rsid w:val="007128F4"/>
    <w:rsid w:val="007138CF"/>
    <w:rsid w:val="00715902"/>
    <w:rsid w:val="007204B2"/>
    <w:rsid w:val="007243DB"/>
    <w:rsid w:val="007247DA"/>
    <w:rsid w:val="00725AD6"/>
    <w:rsid w:val="00726B37"/>
    <w:rsid w:val="00730644"/>
    <w:rsid w:val="00730EF4"/>
    <w:rsid w:val="0073224E"/>
    <w:rsid w:val="007429E5"/>
    <w:rsid w:val="007466CB"/>
    <w:rsid w:val="007478C6"/>
    <w:rsid w:val="00750718"/>
    <w:rsid w:val="00751657"/>
    <w:rsid w:val="00753EE4"/>
    <w:rsid w:val="0075674F"/>
    <w:rsid w:val="0076001B"/>
    <w:rsid w:val="00760DCB"/>
    <w:rsid w:val="00763DC3"/>
    <w:rsid w:val="007704CE"/>
    <w:rsid w:val="0077199D"/>
    <w:rsid w:val="00780BB8"/>
    <w:rsid w:val="00781AEC"/>
    <w:rsid w:val="007849C1"/>
    <w:rsid w:val="00790670"/>
    <w:rsid w:val="00792166"/>
    <w:rsid w:val="00796447"/>
    <w:rsid w:val="00797B1C"/>
    <w:rsid w:val="007A1407"/>
    <w:rsid w:val="007A54B9"/>
    <w:rsid w:val="007B02B5"/>
    <w:rsid w:val="007B59BF"/>
    <w:rsid w:val="007B6A2D"/>
    <w:rsid w:val="007C02E1"/>
    <w:rsid w:val="007C0FAE"/>
    <w:rsid w:val="007C1B9C"/>
    <w:rsid w:val="007D128C"/>
    <w:rsid w:val="007D1B5F"/>
    <w:rsid w:val="007D25EC"/>
    <w:rsid w:val="007D37D6"/>
    <w:rsid w:val="007D394F"/>
    <w:rsid w:val="007D67B8"/>
    <w:rsid w:val="007D72BC"/>
    <w:rsid w:val="007E00C9"/>
    <w:rsid w:val="007E1AA7"/>
    <w:rsid w:val="007E2251"/>
    <w:rsid w:val="007E4792"/>
    <w:rsid w:val="007E5394"/>
    <w:rsid w:val="007F2962"/>
    <w:rsid w:val="007F2A51"/>
    <w:rsid w:val="007F3663"/>
    <w:rsid w:val="007F6639"/>
    <w:rsid w:val="007F7E7B"/>
    <w:rsid w:val="008020EB"/>
    <w:rsid w:val="00806DC0"/>
    <w:rsid w:val="00807A3A"/>
    <w:rsid w:val="0081106B"/>
    <w:rsid w:val="008111DB"/>
    <w:rsid w:val="00811B05"/>
    <w:rsid w:val="00812882"/>
    <w:rsid w:val="00814F95"/>
    <w:rsid w:val="00815752"/>
    <w:rsid w:val="00815757"/>
    <w:rsid w:val="00816854"/>
    <w:rsid w:val="008203B1"/>
    <w:rsid w:val="00820DC4"/>
    <w:rsid w:val="00820DE2"/>
    <w:rsid w:val="008249BB"/>
    <w:rsid w:val="008376EC"/>
    <w:rsid w:val="00837F02"/>
    <w:rsid w:val="00840613"/>
    <w:rsid w:val="0084144B"/>
    <w:rsid w:val="0084262D"/>
    <w:rsid w:val="008528EF"/>
    <w:rsid w:val="0086562A"/>
    <w:rsid w:val="0087057B"/>
    <w:rsid w:val="008738BA"/>
    <w:rsid w:val="00876E22"/>
    <w:rsid w:val="008803BB"/>
    <w:rsid w:val="00880E74"/>
    <w:rsid w:val="00881323"/>
    <w:rsid w:val="008815E8"/>
    <w:rsid w:val="00881B1F"/>
    <w:rsid w:val="00883787"/>
    <w:rsid w:val="00891F8B"/>
    <w:rsid w:val="008934ED"/>
    <w:rsid w:val="0089430D"/>
    <w:rsid w:val="008A11ED"/>
    <w:rsid w:val="008A315E"/>
    <w:rsid w:val="008A49C4"/>
    <w:rsid w:val="008A640C"/>
    <w:rsid w:val="008A64AC"/>
    <w:rsid w:val="008B1AF9"/>
    <w:rsid w:val="008C221B"/>
    <w:rsid w:val="008C26DE"/>
    <w:rsid w:val="008C62CD"/>
    <w:rsid w:val="008D2D19"/>
    <w:rsid w:val="008D6CFC"/>
    <w:rsid w:val="008E143A"/>
    <w:rsid w:val="008F118B"/>
    <w:rsid w:val="008F35DE"/>
    <w:rsid w:val="008F4110"/>
    <w:rsid w:val="008F5611"/>
    <w:rsid w:val="008F63CC"/>
    <w:rsid w:val="008F6B11"/>
    <w:rsid w:val="00901346"/>
    <w:rsid w:val="00907CA1"/>
    <w:rsid w:val="009119DD"/>
    <w:rsid w:val="00911D31"/>
    <w:rsid w:val="00914CE9"/>
    <w:rsid w:val="00920E8B"/>
    <w:rsid w:val="009218C6"/>
    <w:rsid w:val="00921FD5"/>
    <w:rsid w:val="009224CC"/>
    <w:rsid w:val="00925268"/>
    <w:rsid w:val="0093101F"/>
    <w:rsid w:val="00932D77"/>
    <w:rsid w:val="00935923"/>
    <w:rsid w:val="009414AD"/>
    <w:rsid w:val="00942AFF"/>
    <w:rsid w:val="00943A17"/>
    <w:rsid w:val="00943D3D"/>
    <w:rsid w:val="00946D40"/>
    <w:rsid w:val="00947B5E"/>
    <w:rsid w:val="00947DC1"/>
    <w:rsid w:val="00947E8E"/>
    <w:rsid w:val="009503D2"/>
    <w:rsid w:val="00950F7D"/>
    <w:rsid w:val="00952F31"/>
    <w:rsid w:val="0095378E"/>
    <w:rsid w:val="00955E6A"/>
    <w:rsid w:val="00955F2F"/>
    <w:rsid w:val="00966AA6"/>
    <w:rsid w:val="00966D0D"/>
    <w:rsid w:val="00971016"/>
    <w:rsid w:val="00980C8C"/>
    <w:rsid w:val="00982100"/>
    <w:rsid w:val="00987C01"/>
    <w:rsid w:val="009914D2"/>
    <w:rsid w:val="00996B8B"/>
    <w:rsid w:val="009A5396"/>
    <w:rsid w:val="009A598E"/>
    <w:rsid w:val="009A6068"/>
    <w:rsid w:val="009B1A1B"/>
    <w:rsid w:val="009B31A6"/>
    <w:rsid w:val="009B7556"/>
    <w:rsid w:val="009C08C0"/>
    <w:rsid w:val="009C2059"/>
    <w:rsid w:val="009D0FDB"/>
    <w:rsid w:val="009D384A"/>
    <w:rsid w:val="009D5035"/>
    <w:rsid w:val="009D56B0"/>
    <w:rsid w:val="009E37D1"/>
    <w:rsid w:val="009E3EC1"/>
    <w:rsid w:val="009E5054"/>
    <w:rsid w:val="009E5098"/>
    <w:rsid w:val="009E6524"/>
    <w:rsid w:val="009E7DCA"/>
    <w:rsid w:val="009F2672"/>
    <w:rsid w:val="009F58A1"/>
    <w:rsid w:val="00A0131D"/>
    <w:rsid w:val="00A044BD"/>
    <w:rsid w:val="00A05D26"/>
    <w:rsid w:val="00A06496"/>
    <w:rsid w:val="00A06715"/>
    <w:rsid w:val="00A12886"/>
    <w:rsid w:val="00A1503C"/>
    <w:rsid w:val="00A15F9A"/>
    <w:rsid w:val="00A170E8"/>
    <w:rsid w:val="00A22614"/>
    <w:rsid w:val="00A23164"/>
    <w:rsid w:val="00A23B64"/>
    <w:rsid w:val="00A26AE1"/>
    <w:rsid w:val="00A366D4"/>
    <w:rsid w:val="00A40ADF"/>
    <w:rsid w:val="00A4448F"/>
    <w:rsid w:val="00A47E2E"/>
    <w:rsid w:val="00A540AF"/>
    <w:rsid w:val="00A55639"/>
    <w:rsid w:val="00A55F06"/>
    <w:rsid w:val="00A659DA"/>
    <w:rsid w:val="00A70F15"/>
    <w:rsid w:val="00A73390"/>
    <w:rsid w:val="00A805E6"/>
    <w:rsid w:val="00A81119"/>
    <w:rsid w:val="00A87ECC"/>
    <w:rsid w:val="00A9146F"/>
    <w:rsid w:val="00A91CCB"/>
    <w:rsid w:val="00A94D5C"/>
    <w:rsid w:val="00A95AB4"/>
    <w:rsid w:val="00A96C52"/>
    <w:rsid w:val="00A97FD1"/>
    <w:rsid w:val="00AB277C"/>
    <w:rsid w:val="00AB3DB3"/>
    <w:rsid w:val="00AC07BF"/>
    <w:rsid w:val="00AC0840"/>
    <w:rsid w:val="00AC589B"/>
    <w:rsid w:val="00AC6CEB"/>
    <w:rsid w:val="00AD1297"/>
    <w:rsid w:val="00AD37AC"/>
    <w:rsid w:val="00AE0ADD"/>
    <w:rsid w:val="00AE4952"/>
    <w:rsid w:val="00AE51C6"/>
    <w:rsid w:val="00AF456B"/>
    <w:rsid w:val="00AF48AF"/>
    <w:rsid w:val="00AF54AA"/>
    <w:rsid w:val="00AF5A82"/>
    <w:rsid w:val="00B0490B"/>
    <w:rsid w:val="00B06D72"/>
    <w:rsid w:val="00B12723"/>
    <w:rsid w:val="00B20A4D"/>
    <w:rsid w:val="00B263BD"/>
    <w:rsid w:val="00B35FF9"/>
    <w:rsid w:val="00B36E5C"/>
    <w:rsid w:val="00B37477"/>
    <w:rsid w:val="00B43463"/>
    <w:rsid w:val="00B43AEF"/>
    <w:rsid w:val="00B45506"/>
    <w:rsid w:val="00B45F8C"/>
    <w:rsid w:val="00B47762"/>
    <w:rsid w:val="00B550D9"/>
    <w:rsid w:val="00B60AAA"/>
    <w:rsid w:val="00B60D3A"/>
    <w:rsid w:val="00B66217"/>
    <w:rsid w:val="00B6643C"/>
    <w:rsid w:val="00B721E1"/>
    <w:rsid w:val="00B733C3"/>
    <w:rsid w:val="00B863A0"/>
    <w:rsid w:val="00BA1A5D"/>
    <w:rsid w:val="00BA30C1"/>
    <w:rsid w:val="00BA4A3D"/>
    <w:rsid w:val="00BA6BF8"/>
    <w:rsid w:val="00BA70C5"/>
    <w:rsid w:val="00BB18C3"/>
    <w:rsid w:val="00BB239F"/>
    <w:rsid w:val="00BB72DA"/>
    <w:rsid w:val="00BC5D8F"/>
    <w:rsid w:val="00BC5E0C"/>
    <w:rsid w:val="00BD2D25"/>
    <w:rsid w:val="00BD2FA9"/>
    <w:rsid w:val="00BD3590"/>
    <w:rsid w:val="00BD414F"/>
    <w:rsid w:val="00BD4710"/>
    <w:rsid w:val="00BD71E6"/>
    <w:rsid w:val="00BD7E20"/>
    <w:rsid w:val="00BE01BA"/>
    <w:rsid w:val="00BE3170"/>
    <w:rsid w:val="00BE31A5"/>
    <w:rsid w:val="00BE654E"/>
    <w:rsid w:val="00BE6BE3"/>
    <w:rsid w:val="00BF02FE"/>
    <w:rsid w:val="00BF0678"/>
    <w:rsid w:val="00BF481F"/>
    <w:rsid w:val="00BF49F7"/>
    <w:rsid w:val="00BF6414"/>
    <w:rsid w:val="00BF6E6C"/>
    <w:rsid w:val="00C05B9B"/>
    <w:rsid w:val="00C0709F"/>
    <w:rsid w:val="00C104F3"/>
    <w:rsid w:val="00C10E23"/>
    <w:rsid w:val="00C14585"/>
    <w:rsid w:val="00C14871"/>
    <w:rsid w:val="00C15195"/>
    <w:rsid w:val="00C254BC"/>
    <w:rsid w:val="00C33D1C"/>
    <w:rsid w:val="00C34F13"/>
    <w:rsid w:val="00C35386"/>
    <w:rsid w:val="00C44C1B"/>
    <w:rsid w:val="00C503D6"/>
    <w:rsid w:val="00C548B1"/>
    <w:rsid w:val="00C558A9"/>
    <w:rsid w:val="00C570FD"/>
    <w:rsid w:val="00C675FB"/>
    <w:rsid w:val="00C708C1"/>
    <w:rsid w:val="00C75023"/>
    <w:rsid w:val="00C75601"/>
    <w:rsid w:val="00C77150"/>
    <w:rsid w:val="00C779B2"/>
    <w:rsid w:val="00C81970"/>
    <w:rsid w:val="00C83B3F"/>
    <w:rsid w:val="00C84B1D"/>
    <w:rsid w:val="00C86F4D"/>
    <w:rsid w:val="00C914AC"/>
    <w:rsid w:val="00C948C6"/>
    <w:rsid w:val="00CB0C76"/>
    <w:rsid w:val="00CB4A17"/>
    <w:rsid w:val="00CC0AB1"/>
    <w:rsid w:val="00CC0CED"/>
    <w:rsid w:val="00CC1D0E"/>
    <w:rsid w:val="00CC2DBA"/>
    <w:rsid w:val="00CC3A84"/>
    <w:rsid w:val="00CC4ED6"/>
    <w:rsid w:val="00CC6CBC"/>
    <w:rsid w:val="00CD0E79"/>
    <w:rsid w:val="00CD154B"/>
    <w:rsid w:val="00CD4153"/>
    <w:rsid w:val="00CD656C"/>
    <w:rsid w:val="00CD7F0F"/>
    <w:rsid w:val="00CE12F1"/>
    <w:rsid w:val="00CE26EF"/>
    <w:rsid w:val="00CE40C1"/>
    <w:rsid w:val="00CE4103"/>
    <w:rsid w:val="00CE7053"/>
    <w:rsid w:val="00CF062B"/>
    <w:rsid w:val="00CF3D52"/>
    <w:rsid w:val="00CF5C12"/>
    <w:rsid w:val="00D00BD6"/>
    <w:rsid w:val="00D06B44"/>
    <w:rsid w:val="00D100CC"/>
    <w:rsid w:val="00D1666F"/>
    <w:rsid w:val="00D201A4"/>
    <w:rsid w:val="00D25C88"/>
    <w:rsid w:val="00D346DF"/>
    <w:rsid w:val="00D40010"/>
    <w:rsid w:val="00D40BE0"/>
    <w:rsid w:val="00D43DDF"/>
    <w:rsid w:val="00D44CA6"/>
    <w:rsid w:val="00D53477"/>
    <w:rsid w:val="00D53E3D"/>
    <w:rsid w:val="00D5671E"/>
    <w:rsid w:val="00D6240F"/>
    <w:rsid w:val="00D63AF6"/>
    <w:rsid w:val="00D67F73"/>
    <w:rsid w:val="00D72EBF"/>
    <w:rsid w:val="00D7372A"/>
    <w:rsid w:val="00D758B4"/>
    <w:rsid w:val="00D767C2"/>
    <w:rsid w:val="00D77E49"/>
    <w:rsid w:val="00D808A6"/>
    <w:rsid w:val="00D828F5"/>
    <w:rsid w:val="00D87085"/>
    <w:rsid w:val="00D91BEE"/>
    <w:rsid w:val="00D927E7"/>
    <w:rsid w:val="00DA0810"/>
    <w:rsid w:val="00DA0AA8"/>
    <w:rsid w:val="00DA0B3B"/>
    <w:rsid w:val="00DA21CC"/>
    <w:rsid w:val="00DA2EA0"/>
    <w:rsid w:val="00DA52FE"/>
    <w:rsid w:val="00DA5B3D"/>
    <w:rsid w:val="00DA77D3"/>
    <w:rsid w:val="00DC1F48"/>
    <w:rsid w:val="00DC26F4"/>
    <w:rsid w:val="00DC3498"/>
    <w:rsid w:val="00DC3945"/>
    <w:rsid w:val="00DC54D6"/>
    <w:rsid w:val="00DC68E0"/>
    <w:rsid w:val="00DC79B3"/>
    <w:rsid w:val="00DD1548"/>
    <w:rsid w:val="00DD32FD"/>
    <w:rsid w:val="00DD3BF7"/>
    <w:rsid w:val="00DD72F3"/>
    <w:rsid w:val="00DD7AA5"/>
    <w:rsid w:val="00DE0E77"/>
    <w:rsid w:val="00DE3CA1"/>
    <w:rsid w:val="00DE572F"/>
    <w:rsid w:val="00DE578B"/>
    <w:rsid w:val="00DE776A"/>
    <w:rsid w:val="00DF018D"/>
    <w:rsid w:val="00DF1233"/>
    <w:rsid w:val="00DF17DE"/>
    <w:rsid w:val="00DF2053"/>
    <w:rsid w:val="00DF3F70"/>
    <w:rsid w:val="00DF5A18"/>
    <w:rsid w:val="00DF5E83"/>
    <w:rsid w:val="00DF5FC3"/>
    <w:rsid w:val="00DF7873"/>
    <w:rsid w:val="00E00C92"/>
    <w:rsid w:val="00E018A2"/>
    <w:rsid w:val="00E0227E"/>
    <w:rsid w:val="00E02C64"/>
    <w:rsid w:val="00E05126"/>
    <w:rsid w:val="00E06819"/>
    <w:rsid w:val="00E1471E"/>
    <w:rsid w:val="00E211FB"/>
    <w:rsid w:val="00E23B99"/>
    <w:rsid w:val="00E23F88"/>
    <w:rsid w:val="00E25D69"/>
    <w:rsid w:val="00E260E1"/>
    <w:rsid w:val="00E26CDC"/>
    <w:rsid w:val="00E27C97"/>
    <w:rsid w:val="00E37609"/>
    <w:rsid w:val="00E46F51"/>
    <w:rsid w:val="00E5262C"/>
    <w:rsid w:val="00E554D7"/>
    <w:rsid w:val="00E77369"/>
    <w:rsid w:val="00E77E10"/>
    <w:rsid w:val="00E93161"/>
    <w:rsid w:val="00E94960"/>
    <w:rsid w:val="00E94EEA"/>
    <w:rsid w:val="00E95664"/>
    <w:rsid w:val="00EA2010"/>
    <w:rsid w:val="00EA486F"/>
    <w:rsid w:val="00EA5707"/>
    <w:rsid w:val="00EB6592"/>
    <w:rsid w:val="00EB6ED7"/>
    <w:rsid w:val="00EC1D64"/>
    <w:rsid w:val="00EC3BD8"/>
    <w:rsid w:val="00EC6FD6"/>
    <w:rsid w:val="00EC7BFA"/>
    <w:rsid w:val="00ED017B"/>
    <w:rsid w:val="00ED1837"/>
    <w:rsid w:val="00ED774F"/>
    <w:rsid w:val="00EE08B0"/>
    <w:rsid w:val="00EE10B4"/>
    <w:rsid w:val="00EE76B1"/>
    <w:rsid w:val="00EF3EAC"/>
    <w:rsid w:val="00F01D40"/>
    <w:rsid w:val="00F078D2"/>
    <w:rsid w:val="00F12E67"/>
    <w:rsid w:val="00F14BBA"/>
    <w:rsid w:val="00F15AF2"/>
    <w:rsid w:val="00F16E8F"/>
    <w:rsid w:val="00F20D3C"/>
    <w:rsid w:val="00F2212A"/>
    <w:rsid w:val="00F27A4E"/>
    <w:rsid w:val="00F30A89"/>
    <w:rsid w:val="00F321CF"/>
    <w:rsid w:val="00F34074"/>
    <w:rsid w:val="00F36147"/>
    <w:rsid w:val="00F362DA"/>
    <w:rsid w:val="00F36BFA"/>
    <w:rsid w:val="00F40659"/>
    <w:rsid w:val="00F418DE"/>
    <w:rsid w:val="00F46CF1"/>
    <w:rsid w:val="00F4786E"/>
    <w:rsid w:val="00F506E5"/>
    <w:rsid w:val="00F53120"/>
    <w:rsid w:val="00F5431C"/>
    <w:rsid w:val="00F6399B"/>
    <w:rsid w:val="00F64532"/>
    <w:rsid w:val="00F6583E"/>
    <w:rsid w:val="00F7500C"/>
    <w:rsid w:val="00F77896"/>
    <w:rsid w:val="00F83405"/>
    <w:rsid w:val="00F8354F"/>
    <w:rsid w:val="00F858E7"/>
    <w:rsid w:val="00F87935"/>
    <w:rsid w:val="00F902C4"/>
    <w:rsid w:val="00F9290C"/>
    <w:rsid w:val="00F92E75"/>
    <w:rsid w:val="00F93501"/>
    <w:rsid w:val="00F93D15"/>
    <w:rsid w:val="00FA03F3"/>
    <w:rsid w:val="00FA1644"/>
    <w:rsid w:val="00FB4774"/>
    <w:rsid w:val="00FC10C4"/>
    <w:rsid w:val="00FC6D40"/>
    <w:rsid w:val="00FD0340"/>
    <w:rsid w:val="00FD1D0F"/>
    <w:rsid w:val="00FD274B"/>
    <w:rsid w:val="00FD2785"/>
    <w:rsid w:val="00FD3C1A"/>
    <w:rsid w:val="00FE395B"/>
    <w:rsid w:val="00FE5972"/>
    <w:rsid w:val="00FE69D9"/>
    <w:rsid w:val="00FE7254"/>
    <w:rsid w:val="00FF1228"/>
    <w:rsid w:val="00FF2432"/>
    <w:rsid w:val="00FF51A9"/>
    <w:rsid w:val="00FF61CF"/>
    <w:rsid w:val="00FF71C8"/>
    <w:rsid w:val="00FF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DF"/>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46D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346DF"/>
    <w:rPr>
      <w:rFonts w:eastAsia="Times New Roman" w:cs="Times New Roman"/>
      <w:lang w:val="x-none" w:eastAsia="ru-RU"/>
    </w:rPr>
  </w:style>
  <w:style w:type="paragraph" w:styleId="a5">
    <w:name w:val="footer"/>
    <w:basedOn w:val="a"/>
    <w:link w:val="a6"/>
    <w:uiPriority w:val="99"/>
    <w:rsid w:val="00D346D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D346DF"/>
    <w:rPr>
      <w:rFonts w:eastAsia="Times New Roman" w:cs="Times New Roman"/>
      <w:lang w:val="x-none" w:eastAsia="ru-RU"/>
    </w:rPr>
  </w:style>
  <w:style w:type="paragraph" w:styleId="a7">
    <w:name w:val="Balloon Text"/>
    <w:basedOn w:val="a"/>
    <w:link w:val="a8"/>
    <w:uiPriority w:val="99"/>
    <w:semiHidden/>
    <w:rsid w:val="00D346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346DF"/>
    <w:rPr>
      <w:rFonts w:ascii="Tahoma" w:hAnsi="Tahoma" w:cs="Tahoma"/>
      <w:sz w:val="16"/>
      <w:szCs w:val="16"/>
      <w:lang w:val="x-none" w:eastAsia="ru-RU"/>
    </w:rPr>
  </w:style>
  <w:style w:type="paragraph" w:customStyle="1" w:styleId="CharCharCharCharChar">
    <w:name w:val="Знак Char Char Char Char Char Знак Знак Знак Знак"/>
    <w:basedOn w:val="a"/>
    <w:uiPriority w:val="99"/>
    <w:rsid w:val="004B1A81"/>
    <w:pPr>
      <w:spacing w:after="160" w:line="240" w:lineRule="exact"/>
    </w:pPr>
    <w:rPr>
      <w:rFonts w:ascii="Verdana" w:hAnsi="Verdana" w:cs="Verdana"/>
      <w:sz w:val="20"/>
      <w:szCs w:val="20"/>
      <w:lang w:val="en-US" w:eastAsia="en-US"/>
    </w:rPr>
  </w:style>
  <w:style w:type="character" w:styleId="a9">
    <w:name w:val="Hyperlink"/>
    <w:basedOn w:val="a0"/>
    <w:uiPriority w:val="99"/>
    <w:rsid w:val="007A1407"/>
    <w:rPr>
      <w:rFonts w:cs="Times New Roman"/>
      <w:color w:val="0000FF"/>
      <w:u w:val="single"/>
    </w:rPr>
  </w:style>
  <w:style w:type="paragraph" w:customStyle="1" w:styleId="aa">
    <w:name w:val="Знак"/>
    <w:basedOn w:val="a"/>
    <w:uiPriority w:val="99"/>
    <w:rsid w:val="002857F3"/>
    <w:pPr>
      <w:spacing w:after="160" w:line="240" w:lineRule="exact"/>
    </w:pPr>
    <w:rPr>
      <w:rFonts w:ascii="Verdana" w:hAnsi="Verdana" w:cs="Verdana"/>
      <w:sz w:val="20"/>
      <w:szCs w:val="20"/>
      <w:lang w:val="en-US" w:eastAsia="en-US"/>
    </w:rPr>
  </w:style>
  <w:style w:type="character" w:styleId="ab">
    <w:name w:val="Strong"/>
    <w:basedOn w:val="a0"/>
    <w:uiPriority w:val="99"/>
    <w:qFormat/>
    <w:locked/>
    <w:rsid w:val="00DE776A"/>
    <w:rPr>
      <w:rFonts w:cs="Times New Roman"/>
      <w:b/>
      <w:bCs/>
    </w:rPr>
  </w:style>
  <w:style w:type="paragraph" w:styleId="ac">
    <w:name w:val="Normal (Web)"/>
    <w:basedOn w:val="a"/>
    <w:uiPriority w:val="99"/>
    <w:rsid w:val="00E018A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7B6A2D"/>
    <w:pPr>
      <w:autoSpaceDE w:val="0"/>
      <w:autoSpaceDN w:val="0"/>
      <w:adjustRightInd w:val="0"/>
      <w:spacing w:after="0" w:line="240" w:lineRule="auto"/>
    </w:pPr>
    <w:rPr>
      <w:rFonts w:ascii="Times New Roman" w:hAnsi="Times New Roman" w:cs="Times New Roman"/>
      <w:sz w:val="24"/>
      <w:szCs w:val="24"/>
    </w:rPr>
  </w:style>
  <w:style w:type="paragraph" w:styleId="3">
    <w:name w:val="Body Text 3"/>
    <w:basedOn w:val="a"/>
    <w:link w:val="30"/>
    <w:uiPriority w:val="99"/>
    <w:rsid w:val="002F06D8"/>
    <w:pPr>
      <w:spacing w:after="0" w:line="240" w:lineRule="auto"/>
      <w:jc w:val="both"/>
    </w:pPr>
    <w:rPr>
      <w:rFonts w:ascii="Times New Roman" w:hAnsi="Times New Roman"/>
      <w:b/>
      <w:sz w:val="28"/>
      <w:szCs w:val="20"/>
    </w:rPr>
  </w:style>
  <w:style w:type="character" w:customStyle="1" w:styleId="30">
    <w:name w:val="Основной текст 3 Знак"/>
    <w:basedOn w:val="a0"/>
    <w:link w:val="3"/>
    <w:uiPriority w:val="99"/>
    <w:semiHidden/>
    <w:locked/>
    <w:rPr>
      <w:rFonts w:eastAsia="Times New Roman" w:cs="Times New Roman"/>
      <w:sz w:val="16"/>
      <w:szCs w:val="16"/>
    </w:rPr>
  </w:style>
  <w:style w:type="paragraph" w:styleId="ad">
    <w:name w:val="No Spacing"/>
    <w:uiPriority w:val="1"/>
    <w:qFormat/>
    <w:rsid w:val="00F16E8F"/>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DF"/>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46D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346DF"/>
    <w:rPr>
      <w:rFonts w:eastAsia="Times New Roman" w:cs="Times New Roman"/>
      <w:lang w:val="x-none" w:eastAsia="ru-RU"/>
    </w:rPr>
  </w:style>
  <w:style w:type="paragraph" w:styleId="a5">
    <w:name w:val="footer"/>
    <w:basedOn w:val="a"/>
    <w:link w:val="a6"/>
    <w:uiPriority w:val="99"/>
    <w:rsid w:val="00D346D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D346DF"/>
    <w:rPr>
      <w:rFonts w:eastAsia="Times New Roman" w:cs="Times New Roman"/>
      <w:lang w:val="x-none" w:eastAsia="ru-RU"/>
    </w:rPr>
  </w:style>
  <w:style w:type="paragraph" w:styleId="a7">
    <w:name w:val="Balloon Text"/>
    <w:basedOn w:val="a"/>
    <w:link w:val="a8"/>
    <w:uiPriority w:val="99"/>
    <w:semiHidden/>
    <w:rsid w:val="00D346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346DF"/>
    <w:rPr>
      <w:rFonts w:ascii="Tahoma" w:hAnsi="Tahoma" w:cs="Tahoma"/>
      <w:sz w:val="16"/>
      <w:szCs w:val="16"/>
      <w:lang w:val="x-none" w:eastAsia="ru-RU"/>
    </w:rPr>
  </w:style>
  <w:style w:type="paragraph" w:customStyle="1" w:styleId="CharCharCharCharChar">
    <w:name w:val="Знак Char Char Char Char Char Знак Знак Знак Знак"/>
    <w:basedOn w:val="a"/>
    <w:uiPriority w:val="99"/>
    <w:rsid w:val="004B1A81"/>
    <w:pPr>
      <w:spacing w:after="160" w:line="240" w:lineRule="exact"/>
    </w:pPr>
    <w:rPr>
      <w:rFonts w:ascii="Verdana" w:hAnsi="Verdana" w:cs="Verdana"/>
      <w:sz w:val="20"/>
      <w:szCs w:val="20"/>
      <w:lang w:val="en-US" w:eastAsia="en-US"/>
    </w:rPr>
  </w:style>
  <w:style w:type="character" w:styleId="a9">
    <w:name w:val="Hyperlink"/>
    <w:basedOn w:val="a0"/>
    <w:uiPriority w:val="99"/>
    <w:rsid w:val="007A1407"/>
    <w:rPr>
      <w:rFonts w:cs="Times New Roman"/>
      <w:color w:val="0000FF"/>
      <w:u w:val="single"/>
    </w:rPr>
  </w:style>
  <w:style w:type="paragraph" w:customStyle="1" w:styleId="aa">
    <w:name w:val="Знак"/>
    <w:basedOn w:val="a"/>
    <w:uiPriority w:val="99"/>
    <w:rsid w:val="002857F3"/>
    <w:pPr>
      <w:spacing w:after="160" w:line="240" w:lineRule="exact"/>
    </w:pPr>
    <w:rPr>
      <w:rFonts w:ascii="Verdana" w:hAnsi="Verdana" w:cs="Verdana"/>
      <w:sz w:val="20"/>
      <w:szCs w:val="20"/>
      <w:lang w:val="en-US" w:eastAsia="en-US"/>
    </w:rPr>
  </w:style>
  <w:style w:type="character" w:styleId="ab">
    <w:name w:val="Strong"/>
    <w:basedOn w:val="a0"/>
    <w:uiPriority w:val="99"/>
    <w:qFormat/>
    <w:locked/>
    <w:rsid w:val="00DE776A"/>
    <w:rPr>
      <w:rFonts w:cs="Times New Roman"/>
      <w:b/>
      <w:bCs/>
    </w:rPr>
  </w:style>
  <w:style w:type="paragraph" w:styleId="ac">
    <w:name w:val="Normal (Web)"/>
    <w:basedOn w:val="a"/>
    <w:uiPriority w:val="99"/>
    <w:rsid w:val="00E018A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7B6A2D"/>
    <w:pPr>
      <w:autoSpaceDE w:val="0"/>
      <w:autoSpaceDN w:val="0"/>
      <w:adjustRightInd w:val="0"/>
      <w:spacing w:after="0" w:line="240" w:lineRule="auto"/>
    </w:pPr>
    <w:rPr>
      <w:rFonts w:ascii="Times New Roman" w:hAnsi="Times New Roman" w:cs="Times New Roman"/>
      <w:sz w:val="24"/>
      <w:szCs w:val="24"/>
    </w:rPr>
  </w:style>
  <w:style w:type="paragraph" w:styleId="3">
    <w:name w:val="Body Text 3"/>
    <w:basedOn w:val="a"/>
    <w:link w:val="30"/>
    <w:uiPriority w:val="99"/>
    <w:rsid w:val="002F06D8"/>
    <w:pPr>
      <w:spacing w:after="0" w:line="240" w:lineRule="auto"/>
      <w:jc w:val="both"/>
    </w:pPr>
    <w:rPr>
      <w:rFonts w:ascii="Times New Roman" w:hAnsi="Times New Roman"/>
      <w:b/>
      <w:sz w:val="28"/>
      <w:szCs w:val="20"/>
    </w:rPr>
  </w:style>
  <w:style w:type="character" w:customStyle="1" w:styleId="30">
    <w:name w:val="Основной текст 3 Знак"/>
    <w:basedOn w:val="a0"/>
    <w:link w:val="3"/>
    <w:uiPriority w:val="99"/>
    <w:semiHidden/>
    <w:locked/>
    <w:rPr>
      <w:rFonts w:eastAsia="Times New Roman" w:cs="Times New Roman"/>
      <w:sz w:val="16"/>
      <w:szCs w:val="16"/>
    </w:rPr>
  </w:style>
  <w:style w:type="paragraph" w:styleId="ad">
    <w:name w:val="No Spacing"/>
    <w:uiPriority w:val="1"/>
    <w:qFormat/>
    <w:rsid w:val="00F16E8F"/>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rudkbr.ru/news2014/news140627_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4977</Words>
  <Characters>28374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Your Company Name</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2017-01-10T13:33:00Z</cp:lastPrinted>
  <dcterms:created xsi:type="dcterms:W3CDTF">2017-01-13T13:33:00Z</dcterms:created>
  <dcterms:modified xsi:type="dcterms:W3CDTF">2017-01-13T13:33:00Z</dcterms:modified>
</cp:coreProperties>
</file>